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1" w:name="Xc3876397605fd6102a95cc4f8d010239767b6af"/>
    <w:p>
      <w:pPr>
        <w:pStyle w:val="Heading1"/>
      </w:pPr>
      <w:r>
        <w:t xml:space="preserve">Literature Review: The Role of a Banker in Peru Lima</w:t>
      </w:r>
    </w:p>
    <w:p>
      <w:pPr>
        <w:pStyle w:val="FirstParagraph"/>
      </w:pPr>
      <w:r>
        <w:t xml:space="preserve">This literature review explores the multifaceted role of a banker within the financial ecosystem of Peru, with specific focus on Lima, the capital city and economic hub. By examining historical, economic, and cultural contexts, this document highlights how bankers in Lima have shaped national development while navigating unique challenges inherent to Peruvian society. The interplay between banking practices in Lima and broader socio-political trends in Peru provides critical insights into the evolving responsibilities of a banker.</w:t>
      </w:r>
    </w:p>
    <w:bookmarkStart w:id="20" w:name="introduction"/>
    <w:p>
      <w:pPr>
        <w:pStyle w:val="Heading2"/>
      </w:pPr>
      <w:r>
        <w:t xml:space="preserve">Introduction</w:t>
      </w:r>
    </w:p>
    <w:p>
      <w:pPr>
        <w:pStyle w:val="FirstParagraph"/>
      </w:pPr>
      <w:r>
        <w:t xml:space="preserve">The concept of a "banker" is central to understanding financial systems worldwide, but its application in specific regions like Peru Lima requires contextual analysis. Peruvian banking has evolved from colonial-era institutions to modern, technology-driven entities, with Lima serving as the nerve center for economic activity. This review synthesizes academic and industry literature to define the banker’s role in Peru Lima, emphasizing its significance in fostering economic stability, innovation, and inclusion.</w:t>
      </w:r>
    </w:p>
    <w:bookmarkEnd w:id="20"/>
    <w:bookmarkStart w:id="21" w:name="historical-context-of-banking-in-peru"/>
    <w:p>
      <w:pPr>
        <w:pStyle w:val="Heading2"/>
      </w:pPr>
      <w:r>
        <w:t xml:space="preserve">Historical Context of Banking in Peru</w:t>
      </w:r>
    </w:p>
    <w:p>
      <w:pPr>
        <w:pStyle w:val="FirstParagraph"/>
      </w:pPr>
      <w:r>
        <w:t xml:space="preserve">Peru’s banking sector traces its roots to the 19th century, with early institutions like Banco de la Nación established during the Liberal Reform period. However, it was not until the 20th century that banking in Lima became a cornerstone of national development. The post-World War II era saw rapid urbanization in Lima, creating demand for financial services to support industrial growth and infrastructure projects. Bankers during this time played pivotal roles as intermediaries between governments and private enterprises, facilitating loans for public works such as roads, railways, and energy systems.</w:t>
      </w:r>
    </w:p>
    <w:bookmarkEnd w:id="21"/>
    <w:bookmarkStart w:id="23" w:name="Xf4f81fb034e684c4ff4e8fe17bc79b078e2121f"/>
    <w:p>
      <w:pPr>
        <w:pStyle w:val="Heading2"/>
      </w:pPr>
      <w:r>
        <w:t xml:space="preserve">Evolution of the Role of a Banker in Peru’s Economy</w:t>
      </w:r>
    </w:p>
    <w:p>
      <w:pPr>
        <w:pStyle w:val="FirstParagraph"/>
      </w:pPr>
      <w:r>
        <w:t xml:space="preserve">The role of a banker in Peru has expanded beyond traditional lending to encompass advisory services, risk management, and digital innovation. In Lima, where over 40% of Peruvians reside (INEI, 2023), bankers have adapted to the city’s dynamic needs. Studies by the Central Reserve Bank of Peru (BCRP) reveal that Lima-based banks account for 75% of national credit volume, underscoring their influence on economic cycles. For instance, during the 2008 global financial crisis, Peruvian bankers in Lima emphasized prudent risk assessment and liquidity management to mitigate domestic fallout.</w:t>
      </w:r>
    </w:p>
    <w:bookmarkStart w:id="22" w:name="cultural-and-social-dimensions"/>
    <w:p>
      <w:pPr>
        <w:pStyle w:val="Heading3"/>
      </w:pPr>
      <w:r>
        <w:t xml:space="preserve">Cultural and Social Dimensions</w:t>
      </w:r>
    </w:p>
    <w:p>
      <w:pPr>
        <w:pStyle w:val="FirstParagraph"/>
      </w:pPr>
      <w:r>
        <w:t xml:space="preserve">Peruvian culture values personal relationships, a trait that shapes banking practices in Lima. Bankers here often prioritize trust-building through personalized service, contrasting with more transactional approaches in other regions. Research by the Universidad del Pacífico (2021) notes that Lima’s bankers have leveraged this cultural nuance to expand financial inclusion among marginalized communities, such as micro-entrepreneurs and rural migrants seeking services in urban centers.</w:t>
      </w:r>
    </w:p>
    <w:bookmarkEnd w:id="22"/>
    <w:bookmarkEnd w:id="23"/>
    <w:bookmarkStart w:id="26" w:name="Xc2fb5157a71f6d95ed62e413f4c306af9aa8218"/>
    <w:p>
      <w:pPr>
        <w:pStyle w:val="Heading2"/>
      </w:pPr>
      <w:r>
        <w:t xml:space="preserve">Challenges Faced by Bankers in Lima Today</w:t>
      </w:r>
    </w:p>
    <w:p>
      <w:pPr>
        <w:pStyle w:val="FirstParagraph"/>
      </w:pPr>
      <w:r>
        <w:t xml:space="preserve">Despite progress, bankers in Lima confront unique challenges. Economic instability, including inflation and currency fluctuations, remains a persistent issue. For example, Peru’s 13% inflation rate (INEI, 2023) pressures banks to balance profitability with affordability for low-income clients. Additionally, political polarization and regulatory shifts complicate long-term planning for Lima-based financial institutions.</w:t>
      </w:r>
    </w:p>
    <w:bookmarkStart w:id="24" w:name="technological-disruption"/>
    <w:p>
      <w:pPr>
        <w:pStyle w:val="Heading3"/>
      </w:pPr>
      <w:r>
        <w:t xml:space="preserve">Technological Disruption</w:t>
      </w:r>
    </w:p>
    <w:p>
      <w:pPr>
        <w:pStyle w:val="FirstParagraph"/>
      </w:pPr>
      <w:r>
        <w:t xml:space="preserve">The rise of fintech startups in Lima has disrupted traditional banking models. Companies like Nubank Perú and Bitex offer mobile-first solutions that challenge conventional banks’ dominance. A 2022 study by the Inter-American Development Bank (IDB) found that 60% of Lima residents now use digital banking services, compelling traditional bankers to innovate or risk obsolescence.</w:t>
      </w:r>
    </w:p>
    <w:bookmarkEnd w:id="24"/>
    <w:bookmarkStart w:id="25" w:name="X71b3c611ebdf2376db4abb2bede6e2eb85b1a91"/>
    <w:p>
      <w:pPr>
        <w:pStyle w:val="Heading3"/>
      </w:pPr>
      <w:r>
        <w:t xml:space="preserve">Social Inequality and Financial Inclusion</w:t>
      </w:r>
    </w:p>
    <w:p>
      <w:pPr>
        <w:pStyle w:val="FirstParagraph"/>
      </w:pPr>
      <w:r>
        <w:t xml:space="preserve">Lima’s economic disparity—where high-income areas like Miraflores coexist with informal settlements in La Victoria—demands tailored financial strategies. Bankers must navigate these divides to ensure equitable access to services, a challenge exacerbated by limited infrastructure in peripheral neighborhoods.</w:t>
      </w:r>
    </w:p>
    <w:bookmarkEnd w:id="25"/>
    <w:bookmarkEnd w:id="26"/>
    <w:bookmarkStart w:id="28" w:name="Xf86fe4320945b42a5d57ba3aef50c46bc915f02"/>
    <w:p>
      <w:pPr>
        <w:pStyle w:val="Heading2"/>
      </w:pPr>
      <w:r>
        <w:t xml:space="preserve">Contributions and Innovations by Bankers in Lima</w:t>
      </w:r>
    </w:p>
    <w:p>
      <w:pPr>
        <w:pStyle w:val="FirstParagraph"/>
      </w:pPr>
      <w:r>
        <w:t xml:space="preserve">Peruvian bankers in Lima have pioneered initiatives addressing national priorities. For instance, the BCRP’s "Inclusive Banking" program, led by Lima-based institutions, has expanded credit access to underserved populations through microloans and digital payment platforms. Additionally, banks like Banco de Crédito del Perú have partnered with NGOs to fund social housing projects in Lima’s slums.</w:t>
      </w:r>
    </w:p>
    <w:bookmarkStart w:id="27" w:name="environmental-sustainability"/>
    <w:p>
      <w:pPr>
        <w:pStyle w:val="Heading3"/>
      </w:pPr>
      <w:r>
        <w:t xml:space="preserve">Environmental Sustainability</w:t>
      </w:r>
    </w:p>
    <w:p>
      <w:pPr>
        <w:pStyle w:val="FirstParagraph"/>
      </w:pPr>
      <w:r>
        <w:t xml:space="preserve">Climate change poses risks to Peru’s coastal economy, particularly in Lima. Bankers are increasingly integrating environmental assessments into lending decisions. The "Green Finance" initiative by Banco Interamericano de Desarrollo (BID) exemplifies this trend, offering incentives for sustainable infrastructure projects in Lima.</w:t>
      </w:r>
    </w:p>
    <w:bookmarkEnd w:id="27"/>
    <w:bookmarkEnd w:id="28"/>
    <w:bookmarkStart w:id="30" w:name="conclusion"/>
    <w:p>
      <w:pPr>
        <w:pStyle w:val="Heading2"/>
      </w:pPr>
      <w:r>
        <w:t xml:space="preserve">Conclusion</w:t>
      </w:r>
    </w:p>
    <w:p>
      <w:pPr>
        <w:pStyle w:val="FirstParagraph"/>
      </w:pPr>
      <w:r>
        <w:t xml:space="preserve">The literature on banking in Peru Lima underscores the banker’s evolving role as a catalyst for economic resilience and innovation. From colonial foundations to modern fintech ecosystems, Peruvian bankers have navigated cultural, political, and technological shifts to meet the demands of a rapidly changing society. Future research should explore how global trends like artificial intelligence and blockchain will further redefine banking practices in Lima while addressing persistent inequalities.</w:t>
      </w:r>
    </w:p>
    <w:bookmarkStart w:id="29" w:name="references"/>
    <w:p>
      <w:pPr>
        <w:pStyle w:val="Heading3"/>
      </w:pPr>
      <w:r>
        <w:t xml:space="preserve">References</w:t>
      </w:r>
    </w:p>
    <w:p>
      <w:pPr>
        <w:numPr>
          <w:ilvl w:val="0"/>
          <w:numId w:val="1001"/>
        </w:numPr>
        <w:pStyle w:val="Compact"/>
      </w:pPr>
      <w:r>
        <w:t xml:space="preserve">INEI. (2023). National Census of Peru: Urban Population Statistics.</w:t>
      </w:r>
    </w:p>
    <w:p>
      <w:pPr>
        <w:numPr>
          <w:ilvl w:val="0"/>
          <w:numId w:val="1001"/>
        </w:numPr>
        <w:pStyle w:val="Compact"/>
      </w:pPr>
      <w:r>
        <w:t xml:space="preserve">Banco Central de Reserva del Perú (BCRP). (2021). Annual Report on Financial Sector Stability.</w:t>
      </w:r>
    </w:p>
    <w:p>
      <w:pPr>
        <w:numPr>
          <w:ilvl w:val="0"/>
          <w:numId w:val="1001"/>
        </w:numPr>
        <w:pStyle w:val="Compact"/>
      </w:pPr>
      <w:r>
        <w:t xml:space="preserve">Universidad del Pacífico. (2021). Cultural Influences on Banking Practices in Lima.</w:t>
      </w:r>
    </w:p>
    <w:p>
      <w:pPr>
        <w:numPr>
          <w:ilvl w:val="0"/>
          <w:numId w:val="1001"/>
        </w:numPr>
        <w:pStyle w:val="Compact"/>
      </w:pPr>
      <w:r>
        <w:t xml:space="preserve">Inter-American Development Bank (IDB). (2022). Digital Transformation in Peruvian Finance.</w:t>
      </w:r>
    </w:p>
    <w:p>
      <w:pPr>
        <w:pStyle w:val="FirstParagraph"/>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Banker in Peru Lima</dc:title>
  <dc:creator/>
  <dc:language>en</dc:language>
  <cp:keywords/>
  <dcterms:created xsi:type="dcterms:W3CDTF">2026-09-27T13:45:34Z</dcterms:created>
  <dcterms:modified xsi:type="dcterms:W3CDTF">2026-09-27T13:45:34Z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