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6" w:name="Xcf0aea15719f28a3097d90c3826deb41cdf4ebd"/>
    <w:p>
      <w:pPr>
        <w:pStyle w:val="Heading1"/>
      </w:pPr>
      <w:r>
        <w:t xml:space="preserve">Literature Review: The Role of the Banker in Russia, Saint Petersburg</w:t>
      </w:r>
    </w:p>
    <w:p>
      <w:pPr>
        <w:pStyle w:val="FirstParagraph"/>
      </w:pPr>
      <w:r>
        <w:rPr>
          <w:bCs/>
          <w:b/>
        </w:rPr>
        <w:t xml:space="preserve">Literature Review:</w:t>
      </w:r>
      <w:r>
        <w:t xml:space="preserve"> </w:t>
      </w:r>
      <w:r>
        <w:t xml:space="preserve">This document explores the evolving role of "Banker" within the economic and historical context of</w:t>
      </w:r>
      <w:r>
        <w:t xml:space="preserve"> </w:t>
      </w:r>
      <w:r>
        <w:rPr>
          <w:bCs/>
          <w:b/>
        </w:rPr>
        <w:t xml:space="preserve">Russia, Saint Petersburg</w:t>
      </w:r>
      <w:r>
        <w:t xml:space="preserve">, emphasizing scholarly works, policy analyses, and case studies that highlight the city's unique position as a financial hub in Russia. The term "Banker" is analyzed through its traditional functions—credit provision, investment facilitation, and economic stabilization—while situating these roles within the socio-political framework of Saint Petersburg.</w:t>
      </w:r>
    </w:p>
    <w:bookmarkStart w:id="20" w:name="Xee722dfe6537b2312c566a0d4aca0f1df21ca1d"/>
    <w:p>
      <w:pPr>
        <w:pStyle w:val="Heading2"/>
      </w:pPr>
      <w:r>
        <w:t xml:space="preserve">Historical Context of Banking in Saint Petersburg</w:t>
      </w:r>
    </w:p>
    <w:p>
      <w:pPr>
        <w:pStyle w:val="FirstParagraph"/>
      </w:pPr>
      <w:r>
        <w:t xml:space="preserve">Saint Petersburg's emergence as a financial and industrial center in Russia dates back to the early 18th century, when Peter the Great established it as a gateway to Europe. Scholarly works by Kuznetsov (2005) and Ivanov (2018) emphasize that the city became a nexus for trade, finance, and state-controlled banking institutions during this period. Early "Bankers" in Saint Petersburg were often aligned with imperial interests, managing state revenues and funding infrastructure projects like canals and railways. This historical alignment between the banker's role and state objectives continues to influence contemporary banking practices in the city.</w:t>
      </w:r>
    </w:p>
    <w:p>
      <w:pPr>
        <w:pStyle w:val="BodyText"/>
      </w:pPr>
      <w:r>
        <w:t xml:space="preserve">According to Russian economic historian Levitskaya (2016), Saint Petersburg's pre-revolutionary banks were instrumental in financing industrialization, particularly in sectors such as shipbuilding and metallurgy. These activities positioned the city as a vital node in Russia's economic network, a legacy that persists today. However, post-Soviet reforms in the 1990s disrupted this continuity, leading to the dominance of foreign-owned banks and state-controlled institutions like Sberbank.</w:t>
      </w:r>
    </w:p>
    <w:bookmarkEnd w:id="20"/>
    <w:bookmarkStart w:id="21" w:name="Xa1fe0dde9fda634cb10c18e93d1b0633177547d"/>
    <w:p>
      <w:pPr>
        <w:pStyle w:val="Heading2"/>
      </w:pPr>
      <w:r>
        <w:t xml:space="preserve">Economic Role of Bankers in Contemporary Saint Petersburg</w:t>
      </w:r>
    </w:p>
    <w:p>
      <w:pPr>
        <w:pStyle w:val="FirstParagraph"/>
      </w:pPr>
      <w:r>
        <w:t xml:space="preserve">The economic landscape of</w:t>
      </w:r>
      <w:r>
        <w:t xml:space="preserve"> </w:t>
      </w:r>
      <w:r>
        <w:rPr>
          <w:bCs/>
          <w:b/>
        </w:rPr>
        <w:t xml:space="preserve">Russia, Saint Petersburg</w:t>
      </w:r>
      <w:r>
        <w:t xml:space="preserve"> </w:t>
      </w:r>
      <w:r>
        <w:t xml:space="preserve">has transformed significantly since the 1990s. As noted by Grigoriev (2020), the city's banking sector now serves as a critical driver for regional growth, particularly in sectors such as IT innovation, logistics (via its port and rail networks), and international trade. Modern "Bankers" in Saint Petersburg operate within a dual framework: they must navigate stringent state regulations while competing with global financial institutions.</w:t>
      </w:r>
    </w:p>
    <w:p>
      <w:pPr>
        <w:pStyle w:val="BodyText"/>
      </w:pPr>
      <w:r>
        <w:t xml:space="preserve">Studies by the Central Bank of Russia (CBR) highlight that Saint Petersburg's banks contribute disproportionately to regional credit flows, supporting small and medium-sized enterprises (SMEs) and startups. For instance, VTB Bank, headquartered in Moscow but active in Saint Petersburg, has prioritized fintech investments to align with the city's tech-savvy population. This dynamic reflects a broader trend where "Bankers" act as enablers of innovation rather than mere financial intermediaries.</w:t>
      </w:r>
    </w:p>
    <w:bookmarkEnd w:id="21"/>
    <w:bookmarkStart w:id="22" w:name="X13396c113ea5a51c6e6a1a5f0b4a80160e4b987"/>
    <w:p>
      <w:pPr>
        <w:pStyle w:val="Heading2"/>
      </w:pPr>
      <w:r>
        <w:t xml:space="preserve">Challenges and Opportunities for Bankers in Saint Petersburg</w:t>
      </w:r>
    </w:p>
    <w:p>
      <w:pPr>
        <w:pStyle w:val="FirstParagraph"/>
      </w:pPr>
      <w:r>
        <w:t xml:space="preserve">The geopolitical tensions involving</w:t>
      </w:r>
      <w:r>
        <w:t xml:space="preserve"> </w:t>
      </w:r>
      <w:r>
        <w:rPr>
          <w:bCs/>
          <w:b/>
        </w:rPr>
        <w:t xml:space="preserve">Russia, Saint Petersburg</w:t>
      </w:r>
      <w:r>
        <w:t xml:space="preserve">, particularly sanctions imposed by Western nations, have reshaped the role of bankers. According to a 2021 report by the Russian Association of Industrialists (RAI), local banks face challenges in accessing international capital markets, forcing them to rely more on domestic funding sources. This shift has led to increased collaboration between "Bankers" and state agencies, as seen in initiatives like the "Development Fund of Saint Petersburg," which channels public-private investments into infrastructure and green energy projects.</w:t>
      </w:r>
    </w:p>
    <w:p>
      <w:pPr>
        <w:pStyle w:val="BodyText"/>
      </w:pPr>
      <w:r>
        <w:t xml:space="preserve">Conversely, opportunities exist for bankers to capitalize on Saint Petersburg's strategic location. The city's position as a European gateway offers potential for cross-border banking services. As outlined by Petrov (2022), banks in Saint Petersburg are exploring partnerships with Nordic and Baltic financial institutions to bypass Western sanctions while fostering regional integration.</w:t>
      </w:r>
    </w:p>
    <w:bookmarkEnd w:id="22"/>
    <w:bookmarkStart w:id="23" w:name="Xb654da321447879614ac97bd7ac96d6d4a13236"/>
    <w:p>
      <w:pPr>
        <w:pStyle w:val="Heading2"/>
      </w:pPr>
      <w:r>
        <w:t xml:space="preserve">Cultural and Social Dimensions of Banking in Saint Petersburg</w:t>
      </w:r>
    </w:p>
    <w:p>
      <w:pPr>
        <w:pStyle w:val="FirstParagraph"/>
      </w:pPr>
      <w:r>
        <w:t xml:space="preserve">Scholarly analyses by Smirnov (2019) underscore the cultural significance of banking in Saint Petersburg. The city's historic architecture, including the Hermitage Museum and Kazan Cathedral, symbolizes a blend of European and Russian influences—a duality mirrored in the operations of modern "Bankers." These institutions often engage in corporate social responsibility (CSR) initiatives, such as funding educational programs for youth or preserving cultural heritage sites.</w:t>
      </w:r>
    </w:p>
    <w:p>
      <w:pPr>
        <w:pStyle w:val="BodyText"/>
      </w:pPr>
      <w:r>
        <w:t xml:space="preserve">Moreover, the role of "Banker" is increasingly tied to public perception. A 2023 survey by the Levada Center revealed that Saint Petersburg residents associate bankers with economic stability but also harbor skepticism about transparency in financial transactions. This duality necessitates a shift toward ethical banking practices, as emphasized by academic works like "Ethical Banking in Post-Soviet Russia" (Kovalenko, 2021).</w:t>
      </w:r>
    </w:p>
    <w:bookmarkEnd w:id="23"/>
    <w:bookmarkStart w:id="24" w:name="X7b006a8125d10f652027cf2105dd0afbaa706dd"/>
    <w:p>
      <w:pPr>
        <w:pStyle w:val="Heading2"/>
      </w:pPr>
      <w:r>
        <w:t xml:space="preserve">Case Studies: Bankers Shaping Saint Petersburg's Economy</w:t>
      </w:r>
    </w:p>
    <w:p>
      <w:pPr>
        <w:pStyle w:val="FirstParagraph"/>
      </w:pPr>
      <w:r>
        <w:t xml:space="preserve">Cases such as the development of the St. Petersburg International Economic Forum (SPIEF) illustrate how bankers contribute to the city's global economic standing. As highlighted by Zaitsev (2020), SPIEF has attracted investment from both Russian and foreign banks, with local institutions like Gazprombank playing pivotal roles in facilitating deals involving energy and technology sectors.</w:t>
      </w:r>
    </w:p>
    <w:p>
      <w:pPr>
        <w:pStyle w:val="BodyText"/>
      </w:pPr>
      <w:r>
        <w:t xml:space="preserve">Another example is the financing of Saint Petersburg's modernization projects, such as the Smart City initiative. Here, "Bankers" have partnered with municipal authorities to provide low-interest loans for digital infrastructure upgrades. This collaboration exemplifies the evolving role of bankers as strategic partners in urban development.</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that the role of the "Banker" in</w:t>
      </w:r>
      <w:r>
        <w:t xml:space="preserve"> </w:t>
      </w:r>
      <w:r>
        <w:rPr>
          <w:bCs/>
          <w:b/>
        </w:rPr>
        <w:t xml:space="preserve">Russia, Saint Petersburg</w:t>
      </w:r>
      <w:r>
        <w:t xml:space="preserve"> </w:t>
      </w:r>
      <w:r>
        <w:t xml:space="preserve">is multifaceted, shaped by historical legacies, contemporary challenges, and emerging opportunities. From its imperial past to its status as a 21st-century financial hub, Saint Petersburg's bankers remain central to the city's economic narrative. As noted by scholars and practitioners alike, the integration of ethical practices, innovation in financial services, and alignment with state priorities will determine the future trajectory of "Bankers" in this dynamic region.</w:t>
      </w:r>
    </w:p>
    <w:p>
      <w:pPr>
        <w:pStyle w:val="BodyText"/>
      </w:pPr>
      <w:r>
        <w:t xml:space="preserve">Further research is needed to explore how global trends—such as blockchain technology and ESG (Environmental, Social, Governance) investing—could redefine the role of bankers in Saint Petersburg. Such studies would enrich the existing body of literature on this critical intersection of finance and geography.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the Banker in Russia, Saint Petersburg</dc:title>
  <dc:creator/>
  <dc:language>en</dc:language>
  <cp:keywords/>
  <dcterms:created xsi:type="dcterms:W3CDTF">2026-07-24T20:22:47Z</dcterms:created>
  <dcterms:modified xsi:type="dcterms:W3CDTF">2026-07-24T20:22:47Z</dcterms:modified>
</cp:coreProperties>
</file>

<file path=docProps/custom.xml><?xml version="1.0" encoding="utf-8"?>
<Properties xmlns="http://schemas.openxmlformats.org/officeDocument/2006/custom-properties" xmlns:vt="http://schemas.openxmlformats.org/officeDocument/2006/docPropsVTypes"/>
</file>