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Economic</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Senegal</w:t>
      </w:r>
      <w:r>
        <w:t xml:space="preserve"> </w:t>
      </w:r>
      <w:r>
        <w:t xml:space="preserve">Dakar</w:t>
      </w:r>
    </w:p>
    <w:p>
      <w:pPr>
        <w:pStyle w:val="FirstParagraph"/>
      </w:pPr>
      <w:r>
        <w:t xml:space="preserve">```html</w:t>
      </w:r>
    </w:p>
    <w:bookmarkStart w:id="27" w:name="X19f2d6498060a317c5cf277b95c33f6ffca83f1"/>
    <w:p>
      <w:pPr>
        <w:pStyle w:val="Heading1"/>
      </w:pPr>
      <w:r>
        <w:t xml:space="preserve">Literature Review on the Role of Bankers in Economic Development: A Focus on Senegal Dakar</w:t>
      </w:r>
    </w:p>
    <w:bookmarkStart w:id="20" w:name="introduction"/>
    <w:p>
      <w:pPr>
        <w:pStyle w:val="Heading2"/>
      </w:pPr>
      <w:r>
        <w:t xml:space="preserve">Introduction</w:t>
      </w:r>
    </w:p>
    <w:p>
      <w:pPr>
        <w:pStyle w:val="FirstParagraph"/>
      </w:pPr>
      <w:r>
        <w:t xml:space="preserve">The role of bankers in shaping economic landscapes has long been a subject of scholarly inquiry, particularly in regions undergoing rapid development. Senegal Dakar, as the economic and political heart of West Africa, presents a unique case study for examining how bankers influence financial systems, entrepreneurship, and socio-economic growth. This literature review explores the theoretical and empirical contributions to understanding bankers’ roles in Senegal Dakar’s context, emphasizing their significance in addressing local challenges such as financial inclusion, infrastructure development, and economic diversification. By synthesizing existing research, this review aims to highlight gaps in current studies while providing a foundation for future investigations into banking practices tailored to the needs of Dakar’s dynamic economy.</w:t>
      </w:r>
    </w:p>
    <w:bookmarkEnd w:id="20"/>
    <w:bookmarkStart w:id="21" w:name="Xa865c1b441411501a6ae6601535409a938e1afe"/>
    <w:p>
      <w:pPr>
        <w:pStyle w:val="Heading2"/>
      </w:pPr>
      <w:r>
        <w:t xml:space="preserve">Historical Context of Banking in Senegal Dakar</w:t>
      </w:r>
    </w:p>
    <w:p>
      <w:pPr>
        <w:pStyle w:val="FirstParagraph"/>
      </w:pPr>
      <w:r>
        <w:t xml:space="preserve">Senegal’s banking sector has evolved under colonial and post-colonial influences, with Dakar serving as the regional hub for financial institutions. Historical studies by authors such as Diouf (1998) and Sow (2005) trace the origins of Senegal’s banking system to French colonial policies that prioritized infrastructure development but marginalized local economic actors. Post-independence, the establishment of state-owned banks like Banque Centrale de la République du Sénégal (BCRS) marked a shift toward nationalizing financial resources. However, recent decades have seen the rise of private and international banks operating in Dakar, reflecting global trends toward deregulation and privatization. This transition has brought both opportunities—such as increased access to credit—and challenges, including regulatory fragmentation and competition for market share.</w:t>
      </w:r>
    </w:p>
    <w:bookmarkEnd w:id="21"/>
    <w:bookmarkStart w:id="22" w:name="X7d7227ade97d13d905e6cb554791da14dcb5bf5"/>
    <w:p>
      <w:pPr>
        <w:pStyle w:val="Heading2"/>
      </w:pPr>
      <w:r>
        <w:t xml:space="preserve">Economic Impact of Bankers in Senegal Dakar</w:t>
      </w:r>
    </w:p>
    <w:p>
      <w:pPr>
        <w:pStyle w:val="FirstParagraph"/>
      </w:pPr>
      <w:r>
        <w:t xml:space="preserve">The economic impact of bankers in Senegal Dakar is multifaceted, spanning sectors from microfinance to corporate banking. According to a 2018 report by the World Bank, access to formal banking services remains low among rural and urban informal sectors in Dakar, with over 60% of Senegalese adults lacking bank accounts. Scholars like Mbodj (2017) argue that bankers play a critical role in bridging this gap by developing tailored financial products for underserved populations. For instance, initiatives such as mobile money platforms (e.g., Orange Money) have been credited to banks partnering with telecom providers, demonstrating how innovative banking practices can enhance financial inclusion.</w:t>
      </w:r>
    </w:p>
    <w:p>
      <w:pPr>
        <w:pStyle w:val="BodyText"/>
      </w:pPr>
      <w:r>
        <w:t xml:space="preserve">Additionally, bankers in Dakar contribute to economic diversification by supporting small and medium enterprises (SMEs). A study by Dieng et al. (2020) found that 75% of SMEs in Dakar rely on informal credit networks, highlighting the need for banks to offer flexible loan programs. However, challenges such as high interest rates, collateral requirements, and bureaucratic hurdles persist. This tension between formal and informal banking systems remains a focal point in Senegal’s economic literature.</w:t>
      </w:r>
    </w:p>
    <w:bookmarkEnd w:id="22"/>
    <w:bookmarkStart w:id="23" w:name="X9d2e6355f185b640358b0dacc97494ef04b3f6a"/>
    <w:p>
      <w:pPr>
        <w:pStyle w:val="Heading2"/>
      </w:pPr>
      <w:r>
        <w:t xml:space="preserve">The Role of Bankers in Development and Governance</w:t>
      </w:r>
    </w:p>
    <w:p>
      <w:pPr>
        <w:pStyle w:val="FirstParagraph"/>
      </w:pPr>
      <w:r>
        <w:t xml:space="preserve">Bankers are increasingly viewed as agents of socio-economic development, not merely financial intermediaries. In Dakar, their role extends to governance through partnerships with government agencies and international organizations. For example, the Central Bank of West African States (BCEAO), headquartered in Dakar, coordinates monetary policy across 14 member countries. Research by Kane (2019) underscores how BCEAO’s policies influence exchange rates and inflation, directly impacting banking operations in Senegal.</w:t>
      </w:r>
    </w:p>
    <w:p>
      <w:pPr>
        <w:pStyle w:val="BodyText"/>
      </w:pPr>
      <w:r>
        <w:t xml:space="preserve">Moreover, bankers in Dakar have been pivotal in promoting sustainable development goals (SDGs), particularly through green finance initiatives. A 2021 study by the African Development Bank noted that Senegalese banks are investing in renewable energy projects to support the country’s climate commitments. However, critics like Ndour (2021) argue that such efforts are limited by insufficient regulatory frameworks and lack of public-private collaboration.</w:t>
      </w:r>
    </w:p>
    <w:bookmarkEnd w:id="23"/>
    <w:bookmarkStart w:id="24" w:name="X97337c8c76938712abee083842e44ded628d05d"/>
    <w:p>
      <w:pPr>
        <w:pStyle w:val="Heading2"/>
      </w:pPr>
      <w:r>
        <w:t xml:space="preserve">Challenges and Opportunities for Bankers in Senegal Dakar</w:t>
      </w:r>
    </w:p>
    <w:p>
      <w:pPr>
        <w:pStyle w:val="FirstParagraph"/>
      </w:pPr>
      <w:r>
        <w:t xml:space="preserve">Despite their contributions, bankers in Dakar face significant challenges. A 2020 report by the Association of Banks of Senegal (ABES) identified three key issues: (1) low financial literacy among the population, (2) inadequate digital infrastructure for online banking, and (3) competition from informal lenders offering high-interest loans. These challenges are compounded by socio-economic disparities in Dakar, where urban areas are more banked than rural regions.</w:t>
      </w:r>
    </w:p>
    <w:p>
      <w:pPr>
        <w:pStyle w:val="BodyText"/>
      </w:pPr>
      <w:r>
        <w:t xml:space="preserve">Opportunities lie in technological innovation and regional integration. The rise of fintech startups in Dakar, such as M-Farma and YocoPay, exemplifies how bankers can collaborate with tech firms to improve service delivery. Additionally, regional trade agreements like the African Continental Free Trade Area (AfCFTA) present opportunities for banks to expand cross-border services, a topic explored in studies by Diallo (2022).</w:t>
      </w:r>
    </w:p>
    <w:bookmarkEnd w:id="24"/>
    <w:bookmarkStart w:id="25" w:name="case-studies-and-empirical-evidence"/>
    <w:p>
      <w:pPr>
        <w:pStyle w:val="Heading2"/>
      </w:pPr>
      <w:r>
        <w:t xml:space="preserve">Case Studies and Empirical Evidence</w:t>
      </w:r>
    </w:p>
    <w:p>
      <w:pPr>
        <w:pStyle w:val="FirstParagraph"/>
      </w:pPr>
      <w:r>
        <w:t xml:space="preserve">Empirical research on Dakar’s banking sector includes case studies of institutions like Banque de l’État du Sénégal (BES) and Ecobank. A 2019 study by the University of Dakar found that BES’s microfinance arm, which provides credit to women entrepreneurs, has increased female labor participation by 18% in targeted communities. Conversely, Ecobank’s expansion into West Africa has raised concerns about foreign banks dominating local markets and limiting opportunities for domestic institutions.</w:t>
      </w:r>
    </w:p>
    <w:p>
      <w:pPr>
        <w:pStyle w:val="BodyText"/>
      </w:pPr>
      <w:r>
        <w:t xml:space="preserve">These cases illustrate the dual role of bankers as both enablers and potential disruptors. While they drive economic growth through innovation, their dominance can marginalize smaller players in the financial ecosystem.</w:t>
      </w:r>
    </w:p>
    <w:bookmarkEnd w:id="25"/>
    <w:bookmarkStart w:id="26" w:name="conclusion"/>
    <w:p>
      <w:pPr>
        <w:pStyle w:val="Heading2"/>
      </w:pPr>
      <w:r>
        <w:t xml:space="preserve">Conclusion</w:t>
      </w:r>
    </w:p>
    <w:p>
      <w:pPr>
        <w:pStyle w:val="FirstParagraph"/>
      </w:pPr>
      <w:r>
        <w:t xml:space="preserve">The literature on bankers in Senegal Dakar reveals a complex interplay between economic development, governance, and innovation. While bankers have made strides in promoting financial inclusion and sustainable growth, persistent challenges such as inequality and regulatory gaps require urgent attention. Future research should explore the intersection of banking with emerging technologies like blockchain and artificial intelligence in Dakar’s context. Additionally, comparative studies on banking practices across West African cities could provide insights into replicable models for Senegal. As Dakar continues to evolve as a regional financial center, the role of bankers will remain central to its economic trajectory.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Bankers in Economic Development: A Focus on Senegal Dakar</dc:title>
  <dc:creator/>
  <dc:language>en</dc:language>
  <cp:keywords/>
  <dcterms:created xsi:type="dcterms:W3CDTF">2026-07-23T20:57:01Z</dcterms:created>
  <dcterms:modified xsi:type="dcterms:W3CDTF">2026-07-23T20:57:01Z</dcterms:modified>
</cp:coreProperties>
</file>

<file path=docProps/custom.xml><?xml version="1.0" encoding="utf-8"?>
<Properties xmlns="http://schemas.openxmlformats.org/officeDocument/2006/custom-properties" xmlns:vt="http://schemas.openxmlformats.org/officeDocument/2006/docPropsVTypes"/>
</file>