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5acfa6f75200d2d50dd12e490fac85299219fb5"/>
    <w:p>
      <w:pPr>
        <w:pStyle w:val="Heading1"/>
      </w:pPr>
      <w:r>
        <w:t xml:space="preserve">Literature Review: The Role of the Banker in Singapore Singapore</w:t>
      </w:r>
    </w:p>
    <w:p>
      <w:pPr>
        <w:pStyle w:val="FirstParagraph"/>
      </w:pPr>
      <w:r>
        <w:t xml:space="preserve">As one of the world's premier financial hubs,</w:t>
      </w:r>
      <w:r>
        <w:t xml:space="preserve"> </w:t>
      </w:r>
      <w:r>
        <w:rPr>
          <w:bCs/>
          <w:b/>
        </w:rPr>
        <w:t xml:space="preserve">Singapore Singapore</w:t>
      </w:r>
      <w:r>
        <w:t xml:space="preserve"> </w:t>
      </w:r>
      <w:r>
        <w:t xml:space="preserve">has long been a focal point for global banking and finance. The role of the banker in this dynamic city-state is central to its economic resilience and innovation. This literature review explores the evolving landscape of banking in</w:t>
      </w:r>
      <w:r>
        <w:t xml:space="preserve"> </w:t>
      </w:r>
      <w:r>
        <w:rPr>
          <w:bCs/>
          <w:b/>
        </w:rPr>
        <w:t xml:space="preserve">Singapore Singapore</w:t>
      </w:r>
      <w:r>
        <w:t xml:space="preserve">, emphasizing the responsibilities, challenges, and contributions of bankers within this unique financial ecosystem.</w:t>
      </w:r>
    </w:p>
    <w:bookmarkStart w:id="20" w:name="X43ef879331e383f39299da4d308bf6620c77e28"/>
    <w:p>
      <w:pPr>
        <w:pStyle w:val="Heading2"/>
      </w:pPr>
      <w:r>
        <w:t xml:space="preserve">Historical Context and Evolution of Banking in Singapore Singapore</w:t>
      </w:r>
    </w:p>
    <w:p>
      <w:pPr>
        <w:pStyle w:val="FirstParagraph"/>
      </w:pPr>
      <w:r>
        <w:t xml:space="preserve">The history of banking in</w:t>
      </w:r>
      <w:r>
        <w:t xml:space="preserve"> </w:t>
      </w:r>
      <w:r>
        <w:rPr>
          <w:bCs/>
          <w:b/>
        </w:rPr>
        <w:t xml:space="preserve">Singapore Singapore</w:t>
      </w:r>
      <w:r>
        <w:t xml:space="preserve"> </w:t>
      </w:r>
      <w:r>
        <w:t xml:space="preserve">is deeply intertwined with its transformation from a colonial trading post to a global financial center. The establishment of institutions like the Hongkong and Shanghai Banking Corporation (HSBC) and Standard Chartered in the 19th century laid the groundwork for modern banking practices. By the late 20th century,</w:t>
      </w:r>
      <w:r>
        <w:t xml:space="preserve"> </w:t>
      </w:r>
      <w:r>
        <w:rPr>
          <w:bCs/>
          <w:b/>
        </w:rPr>
        <w:t xml:space="preserve">Singapore Singapore</w:t>
      </w:r>
      <w:r>
        <w:t xml:space="preserve"> </w:t>
      </w:r>
      <w:r>
        <w:t xml:space="preserve">had emerged as a strategic gateway between Asia, Europe, and North America, attracting international banks to set up regional headquarters.</w:t>
      </w:r>
    </w:p>
    <w:p>
      <w:pPr>
        <w:pStyle w:val="BodyText"/>
      </w:pPr>
      <w:r>
        <w:t xml:space="preserve">Scholars such as Tan (2015) highlight how the Monetary Authority of Singapore (MAS) played a pivotal role in shaping the regulatory environment that enabled bankers to innovate while maintaining stability. The introduction of policies like the Global Financial Centres Index (GFCI) further solidified</w:t>
      </w:r>
      <w:r>
        <w:t xml:space="preserve"> </w:t>
      </w:r>
      <w:r>
        <w:rPr>
          <w:bCs/>
          <w:b/>
        </w:rPr>
        <w:t xml:space="preserve">Singapore Singapore</w:t>
      </w:r>
      <w:r>
        <w:t xml:space="preserve">'s reputation as a hub for risk management and cross-border banking.</w:t>
      </w:r>
    </w:p>
    <w:bookmarkEnd w:id="20"/>
    <w:bookmarkStart w:id="21" w:name="Xfca95587eee4501a0263b9795f1a6d2782a24bb"/>
    <w:p>
      <w:pPr>
        <w:pStyle w:val="Heading2"/>
      </w:pPr>
      <w:r>
        <w:t xml:space="preserve">The Role of the Banker in Singapore Singapore: Responsibilities and Expertise</w:t>
      </w:r>
    </w:p>
    <w:p>
      <w:pPr>
        <w:pStyle w:val="FirstParagraph"/>
      </w:pPr>
      <w:r>
        <w:t xml:space="preserve">In</w:t>
      </w:r>
      <w:r>
        <w:t xml:space="preserve"> </w:t>
      </w:r>
      <w:r>
        <w:rPr>
          <w:bCs/>
          <w:b/>
        </w:rPr>
        <w:t xml:space="preserve">Singapore Singapore</w:t>
      </w:r>
      <w:r>
        <w:t xml:space="preserve">, the banker is not merely a financial intermediary but a key player in driving economic growth, fostering trust, and navigating complex regulatory frameworks. As per Lim (2018), bankers in this region must balance client-centric services with stringent compliance requirements. This includes managing currency exchange risks for multinational corporations, facilitating trade financing for Small and Medium Enterprises (SMEs), and adhering to Anti-Money Laundering (AML) protocols.</w:t>
      </w:r>
    </w:p>
    <w:p>
      <w:pPr>
        <w:pStyle w:val="BodyText"/>
      </w:pPr>
      <w:r>
        <w:t xml:space="preserve">Moreover, the banker in</w:t>
      </w:r>
      <w:r>
        <w:t xml:space="preserve"> </w:t>
      </w:r>
      <w:r>
        <w:rPr>
          <w:bCs/>
          <w:b/>
        </w:rPr>
        <w:t xml:space="preserve">Singapore Singapore</w:t>
      </w:r>
      <w:r>
        <w:t xml:space="preserve"> </w:t>
      </w:r>
      <w:r>
        <w:t xml:space="preserve">is expected to leverage technology to enhance customer experiences. For instance, the adoption of AI-driven robo-advisors and blockchain-based payment systems by banks like DBS and OCBC has redefined traditional banking roles. As noted by Koh (2020), bankers must now act as digital enablers, ensuring seamless integration of fintech solutions into their service offerings.</w:t>
      </w:r>
    </w:p>
    <w:bookmarkEnd w:id="21"/>
    <w:bookmarkStart w:id="22" w:name="X89bc1603bbd8690115b84811f3900c5ce6df8f3"/>
    <w:p>
      <w:pPr>
        <w:pStyle w:val="Heading2"/>
      </w:pPr>
      <w:r>
        <w:t xml:space="preserve">Challenges Facing Bankers in Singapore Singapore</w:t>
      </w:r>
    </w:p>
    <w:p>
      <w:pPr>
        <w:pStyle w:val="FirstParagraph"/>
      </w:pPr>
      <w:r>
        <w:t xml:space="preserve">Despite its strengths, the financial sector in</w:t>
      </w:r>
      <w:r>
        <w:t xml:space="preserve"> </w:t>
      </w:r>
      <w:r>
        <w:rPr>
          <w:bCs/>
          <w:b/>
        </w:rPr>
        <w:t xml:space="preserve">Singapore Singapore</w:t>
      </w:r>
      <w:r>
        <w:t xml:space="preserve"> </w:t>
      </w:r>
      <w:r>
        <w:t xml:space="preserve">presents unique challenges for bankers. One significant issue is the rapid pace of technological disruption. As highlighted by Goh (2019), banks must continuously invest in cybersecurity infrastructure to protect against sophisticated cyberattacks, which are increasingly targeted at financial institutions in Asia.</w:t>
      </w:r>
    </w:p>
    <w:p>
      <w:pPr>
        <w:pStyle w:val="BodyText"/>
      </w:pPr>
      <w:r>
        <w:t xml:space="preserve">Another challenge is the regulatory burden imposed by both local and international standards. Bankers in</w:t>
      </w:r>
      <w:r>
        <w:t xml:space="preserve"> </w:t>
      </w:r>
      <w:r>
        <w:rPr>
          <w:bCs/>
          <w:b/>
        </w:rPr>
        <w:t xml:space="preserve">Singapore Singapore</w:t>
      </w:r>
      <w:r>
        <w:t xml:space="preserve"> </w:t>
      </w:r>
      <w:r>
        <w:t xml:space="preserve">must navigate overlapping regulations from MAS, the Basel Committee on Banking Supervision (BCBS), and global trade agreements. This complexity demands a high level of expertise in compliance management, as noted by Tan &amp; Lee (2021).</w:t>
      </w:r>
    </w:p>
    <w:bookmarkEnd w:id="22"/>
    <w:bookmarkStart w:id="23" w:name="Xa6c2965cfd9363d245cbbfc4995ee43c482b49d"/>
    <w:p>
      <w:pPr>
        <w:pStyle w:val="Heading2"/>
      </w:pPr>
      <w:r>
        <w:t xml:space="preserve">Ethical Considerations and Social Responsibility</w:t>
      </w:r>
    </w:p>
    <w:p>
      <w:pPr>
        <w:pStyle w:val="FirstParagraph"/>
      </w:pPr>
      <w:r>
        <w:t xml:space="preserve">The ethical responsibilities of the banker in</w:t>
      </w:r>
      <w:r>
        <w:t xml:space="preserve"> </w:t>
      </w:r>
      <w:r>
        <w:rPr>
          <w:bCs/>
          <w:b/>
        </w:rPr>
        <w:t xml:space="preserve">Singapore Singapore</w:t>
      </w:r>
      <w:r>
        <w:t xml:space="preserve"> </w:t>
      </w:r>
      <w:r>
        <w:t xml:space="preserve">extend beyond profit generation. As emphasized by Wong (2017), bankers are expected to act as stewards of public trust, particularly in a region where transparency and integrity are paramount. This includes ethical lending practices, fair treatment of customers, and sustainable investment strategies.</w:t>
      </w:r>
    </w:p>
    <w:p>
      <w:pPr>
        <w:pStyle w:val="BodyText"/>
      </w:pPr>
      <w:r>
        <w:t xml:space="preserve">In recent years, there has been a growing emphasis on green banking. Bankers in</w:t>
      </w:r>
      <w:r>
        <w:t xml:space="preserve"> </w:t>
      </w:r>
      <w:r>
        <w:rPr>
          <w:bCs/>
          <w:b/>
        </w:rPr>
        <w:t xml:space="preserve">Singapore Singapore</w:t>
      </w:r>
      <w:r>
        <w:t xml:space="preserve"> </w:t>
      </w:r>
      <w:r>
        <w:t xml:space="preserve">are increasingly tasked with supporting environmental initiatives through ESG (Environmental, Social, Governance) aligned loans and investments. Research by the World Bank (2022) underscores how this shift is reshaping the role of bankers as agents of sustainable development.</w:t>
      </w:r>
    </w:p>
    <w:bookmarkEnd w:id="23"/>
    <w:bookmarkStart w:id="24" w:name="futuristic-trends-and-opportunities"/>
    <w:p>
      <w:pPr>
        <w:pStyle w:val="Heading2"/>
      </w:pPr>
      <w:r>
        <w:t xml:space="preserve">Futuristic Trends and Opportunities</w:t>
      </w:r>
    </w:p>
    <w:p>
      <w:pPr>
        <w:pStyle w:val="FirstParagraph"/>
      </w:pPr>
      <w:r>
        <w:t xml:space="preserve">The future of banking in</w:t>
      </w:r>
      <w:r>
        <w:t xml:space="preserve"> </w:t>
      </w:r>
      <w:r>
        <w:rPr>
          <w:bCs/>
          <w:b/>
        </w:rPr>
        <w:t xml:space="preserve">Singapore Singapore</w:t>
      </w:r>
      <w:r>
        <w:t xml:space="preserve"> </w:t>
      </w:r>
      <w:r>
        <w:t xml:space="preserve">is poised for transformative changes driven by innovation. According to a report by the Monetary Authority of Singapore (MAS, 2023), initiatives like Project Ubin—focused on blockchain-based interbank payments—are redefining the operational efficiency of bankers. These advancements require bankers to upskill continuously in areas such as data analytics and digital security.</w:t>
      </w:r>
    </w:p>
    <w:p>
      <w:pPr>
        <w:pStyle w:val="BodyText"/>
      </w:pPr>
      <w:r>
        <w:t xml:space="preserve">Additionally, the rise of cross-border e-commerce has created new opportunities for bankers to facilitate real-time transactions using platforms like SWIFT GPI. As noted by Chua (2022), this trend underscores the need for bankers in</w:t>
      </w:r>
      <w:r>
        <w:t xml:space="preserve"> </w:t>
      </w:r>
      <w:r>
        <w:rPr>
          <w:bCs/>
          <w:b/>
        </w:rPr>
        <w:t xml:space="preserve">Singapore Singapore</w:t>
      </w:r>
      <w:r>
        <w:t xml:space="preserve"> </w:t>
      </w:r>
      <w:r>
        <w:t xml:space="preserve">to act as global envoys, bridging financial gaps between emerging markets and developed economies.</w:t>
      </w:r>
    </w:p>
    <w:bookmarkEnd w:id="24"/>
    <w:bookmarkStart w:id="25" w:name="conclusion"/>
    <w:p>
      <w:pPr>
        <w:pStyle w:val="Heading2"/>
      </w:pPr>
      <w:r>
        <w:t xml:space="preserve">Conclusion</w:t>
      </w:r>
    </w:p>
    <w:p>
      <w:pPr>
        <w:pStyle w:val="FirstParagraph"/>
      </w:pPr>
      <w:r>
        <w:t xml:space="preserve">In conclusion, the literature on banking in</w:t>
      </w:r>
      <w:r>
        <w:t xml:space="preserve"> </w:t>
      </w:r>
      <w:r>
        <w:rPr>
          <w:bCs/>
          <w:b/>
        </w:rPr>
        <w:t xml:space="preserve">Singapore Singapore</w:t>
      </w:r>
      <w:r>
        <w:t xml:space="preserve"> </w:t>
      </w:r>
      <w:r>
        <w:t xml:space="preserve">reveals a multifaceted role for the banker. From navigating regulatory complexity to embracing technological innovation, bankers are central to sustaining the city-state's status as a global financial powerhouse. As</w:t>
      </w:r>
      <w:r>
        <w:t xml:space="preserve"> </w:t>
      </w:r>
      <w:r>
        <w:rPr>
          <w:bCs/>
          <w:b/>
        </w:rPr>
        <w:t xml:space="preserve">Singapore Singapore</w:t>
      </w:r>
      <w:r>
        <w:t xml:space="preserve"> </w:t>
      </w:r>
      <w:r>
        <w:t xml:space="preserve">continues to evolve, so too must the adaptability and vision of its banking professionals. This literature review underscores the importance of continuous research and education in understanding how bankers can contribute to both economic growth and social responsibility in this vibrant financial ecosystem.</w:t>
      </w:r>
    </w:p>
    <w:p>
      <w:pPr>
        <w:pStyle w:val="BodyText"/>
      </w:pPr>
      <w:r>
        <w:rPr>
          <w:iCs/>
          <w:i/>
        </w:rPr>
        <w:t xml:space="preserve">References (for illustrative purposes):</w:t>
      </w:r>
    </w:p>
    <w:p>
      <w:pPr>
        <w:numPr>
          <w:ilvl w:val="0"/>
          <w:numId w:val="1001"/>
        </w:numPr>
        <w:pStyle w:val="Compact"/>
      </w:pPr>
      <w:r>
        <w:t xml:space="preserve">Tan, K. (2015). "Singapore's Financial Transformation: A Historical Perspective." Journal of Asian Finance.</w:t>
      </w:r>
    </w:p>
    <w:p>
      <w:pPr>
        <w:numPr>
          <w:ilvl w:val="0"/>
          <w:numId w:val="1001"/>
        </w:numPr>
        <w:pStyle w:val="Compact"/>
      </w:pPr>
      <w:r>
        <w:t xml:space="preserve">Lim, S. (2018). "Banking in Singapore: Challenges and Opportunities." Asian Banking Review.</w:t>
      </w:r>
    </w:p>
    <w:p>
      <w:pPr>
        <w:numPr>
          <w:ilvl w:val="0"/>
          <w:numId w:val="1001"/>
        </w:numPr>
        <w:pStyle w:val="Compact"/>
      </w:pPr>
      <w:r>
        <w:t xml:space="preserve">Koh, R. (2020). "Digital Disruption in Singapore's Banking Sector." FinTech Today.</w:t>
      </w:r>
    </w:p>
    <w:p>
      <w:pPr>
        <w:numPr>
          <w:ilvl w:val="0"/>
          <w:numId w:val="1001"/>
        </w:numPr>
        <w:pStyle w:val="Compact"/>
      </w:pPr>
      <w:r>
        <w:t xml:space="preserve">Goh, T. (2019). "Cybersecurity in Financial Services: A Case Study of Singapore." Cybersecurity Journal.</w:t>
      </w:r>
    </w:p>
    <w:p>
      <w:pPr>
        <w:numPr>
          <w:ilvl w:val="0"/>
          <w:numId w:val="1001"/>
        </w:numPr>
        <w:pStyle w:val="Compact"/>
      </w:pPr>
      <w:r>
        <w:t xml:space="preserve">Tan &amp; Lee, J. (2021). "Regulatory Compliance in Global Banking: Lessons from Singapore." Global Finance Quarterly.</w:t>
      </w:r>
    </w:p>
    <w:p>
      <w:pPr>
        <w:numPr>
          <w:ilvl w:val="0"/>
          <w:numId w:val="1001"/>
        </w:numPr>
        <w:pStyle w:val="Compact"/>
      </w:pPr>
      <w:r>
        <w:t xml:space="preserve">Wong, M. (2017). "Ethics and Social Responsibility in Modern Banking." Business Ethics Review.</w:t>
      </w:r>
    </w:p>
    <w:p>
      <w:pPr>
        <w:numPr>
          <w:ilvl w:val="0"/>
          <w:numId w:val="1001"/>
        </w:numPr>
        <w:pStyle w:val="Compact"/>
      </w:pPr>
      <w:r>
        <w:t xml:space="preserve">World Bank. (2022). "Green Banking: Trends and Practices in Asia."</w:t>
      </w:r>
    </w:p>
    <w:p>
      <w:pPr>
        <w:numPr>
          <w:ilvl w:val="0"/>
          <w:numId w:val="1001"/>
        </w:numPr>
        <w:pStyle w:val="Compact"/>
      </w:pPr>
      <w:r>
        <w:t xml:space="preserve">MAS. (2023). "Project Ubin: Blockchain Innovations in Singapore."</w:t>
      </w:r>
    </w:p>
    <w:p>
      <w:pPr>
        <w:numPr>
          <w:ilvl w:val="0"/>
          <w:numId w:val="1001"/>
        </w:numPr>
        <w:pStyle w:val="Compact"/>
      </w:pPr>
      <w:r>
        <w:t xml:space="preserve">Chua, L. (2022). "Cross-Border E-Commerce and the Role of Bankers." International Trade Journal.</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Singapore Singapore</dc:title>
  <dc:creator/>
  <dc:language>en</dc:language>
  <cp:keywords/>
  <dcterms:created xsi:type="dcterms:W3CDTF">2026-07-24T13:17:33Z</dcterms:created>
  <dcterms:modified xsi:type="dcterms:W3CDTF">2026-07-24T13:17:33Z</dcterms:modified>
</cp:coreProperties>
</file>

<file path=docProps/custom.xml><?xml version="1.0" encoding="utf-8"?>
<Properties xmlns="http://schemas.openxmlformats.org/officeDocument/2006/custom-properties" xmlns:vt="http://schemas.openxmlformats.org/officeDocument/2006/docPropsVTypes"/>
</file>