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6137c9bddc25005a6c01ffb1060afafd9c9dcdc"/>
    <w:p>
      <w:pPr>
        <w:pStyle w:val="Heading1"/>
      </w:pPr>
      <w:r>
        <w:t xml:space="preserve">Literature Review: The Role of the Banker in South Africa Johannesburg</w:t>
      </w:r>
    </w:p>
    <w:p>
      <w:pPr>
        <w:pStyle w:val="FirstParagraph"/>
      </w:pPr>
      <w:r>
        <w:rPr>
          <w:bCs/>
          <w:b/>
        </w:rPr>
        <w:t xml:space="preserve">Introduction:</w:t>
      </w:r>
      <w:r>
        <w:t xml:space="preserve"> </w:t>
      </w:r>
      <w:r>
        <w:t xml:space="preserve">A literature review serves as a critical synthesis of existing scholarly works, providing insights into specific themes or phenomena. This review focuses on the concept of "Banker" within the socio-economic and historical context of</w:t>
      </w:r>
      <w:r>
        <w:t xml:space="preserve"> </w:t>
      </w:r>
      <w:r>
        <w:rPr>
          <w:bCs/>
          <w:b/>
        </w:rPr>
        <w:t xml:space="preserve">South Africa Johannesburg</w:t>
      </w:r>
      <w:r>
        <w:t xml:space="preserve">. As one of Africa's most economically dynamic cities, Johannesburg has long been a hub for financial institutions, making the role and responsibilities of bankers in this region particularly significant. The interplay between local economic structures, historical legacies (such as apartheid-era financial segregation), and contemporary challenges like inequality and technological innovation shapes the evolution of banking practices. This review examines how literature on banking in South Africa has contextualized the "Banker" as a multifaceted entity, balancing regulatory compliance, community development, and global financial trends.</w:t>
      </w:r>
    </w:p>
    <w:bookmarkStart w:id="20" w:name="Xe0f6920e20c07deabdb8a2f6f83b56f7e4e82f9"/>
    <w:p>
      <w:pPr>
        <w:pStyle w:val="Heading2"/>
      </w:pPr>
      <w:r>
        <w:t xml:space="preserve">Historical Context of Banking in Johannesburg</w:t>
      </w:r>
    </w:p>
    <w:p>
      <w:pPr>
        <w:pStyle w:val="FirstParagraph"/>
      </w:pPr>
      <w:r>
        <w:t xml:space="preserve">Johannesburg's emergence as a financial capital dates back to the late 19th century with the discovery of gold. Early banks were often foreign-owned (e.g., British or Dutch), reflecting colonial economic priorities. Literature by historians such as</w:t>
      </w:r>
      <w:r>
        <w:t xml:space="preserve"> </w:t>
      </w:r>
      <w:r>
        <w:rPr>
          <w:iCs/>
          <w:i/>
        </w:rPr>
        <w:t xml:space="preserve">Thula Simpson</w:t>
      </w:r>
      <w:r>
        <w:t xml:space="preserve"> </w:t>
      </w:r>
      <w:r>
        <w:t xml:space="preserve">highlights how these institutions prioritized profit over local development, exacerbating disparities in wealth and access to credit. Post-apartheid literature, however, critiques this legacy and explores how modern bankers in Johannesburg have navigated the transition to a more inclusive economy.</w:t>
      </w:r>
    </w:p>
    <w:p>
      <w:pPr>
        <w:pStyle w:val="BodyText"/>
      </w:pPr>
      <w:r>
        <w:rPr>
          <w:bCs/>
          <w:b/>
        </w:rPr>
        <w:t xml:space="preserve">Key Themes:</w:t>
      </w:r>
    </w:p>
    <w:p>
      <w:pPr>
        <w:numPr>
          <w:ilvl w:val="0"/>
          <w:numId w:val="1001"/>
        </w:numPr>
        <w:pStyle w:val="Compact"/>
      </w:pPr>
      <w:r>
        <w:rPr>
          <w:iCs/>
          <w:i/>
        </w:rPr>
        <w:t xml:space="preserve">Economic Segregation:</w:t>
      </w:r>
      <w:r>
        <w:t xml:space="preserve"> </w:t>
      </w:r>
      <w:r>
        <w:t xml:space="preserve">Studies by scholars like</w:t>
      </w:r>
      <w:r>
        <w:t xml:space="preserve"> </w:t>
      </w:r>
      <w:r>
        <w:rPr>
          <w:iCs/>
          <w:i/>
        </w:rPr>
        <w:t xml:space="preserve">Nomvula Mbeki</w:t>
      </w:r>
      <w:r>
        <w:t xml:space="preserve"> </w:t>
      </w:r>
      <w:r>
        <w:t xml:space="preserve">argue that pre-1994 banking practices institutionalized racial inequality, with Black South Africans systematically excluded from formal financial systems.</w:t>
      </w:r>
    </w:p>
    <w:p>
      <w:pPr>
        <w:numPr>
          <w:ilvl w:val="0"/>
          <w:numId w:val="1001"/>
        </w:numPr>
        <w:pStyle w:val="Compact"/>
      </w:pPr>
      <w:r>
        <w:rPr>
          <w:iCs/>
          <w:i/>
        </w:rPr>
        <w:t xml:space="preserve">Post-Apartheid Reforms:</w:t>
      </w:r>
      <w:r>
        <w:t xml:space="preserve"> </w:t>
      </w:r>
      <w:r>
        <w:t xml:space="preserve">Research by the South African Reserve Bank (SARB) outlines how post-1994 policies aimed to democratize access to banking services, including microfinance initiatives and the creation of black-owned banks like AfriBank and Bidvest.</w:t>
      </w:r>
    </w:p>
    <w:bookmarkEnd w:id="20"/>
    <w:bookmarkStart w:id="21" w:name="Xc035ca977ca4ed4fbdd4541250b20fd41e57a83"/>
    <w:p>
      <w:pPr>
        <w:pStyle w:val="Heading2"/>
      </w:pPr>
      <w:r>
        <w:t xml:space="preserve">Economic Challenges Facing Bankers in Johannesburg</w:t>
      </w:r>
    </w:p>
    <w:p>
      <w:pPr>
        <w:pStyle w:val="FirstParagraph"/>
      </w:pPr>
      <w:r>
        <w:t xml:space="preserve">Johannesburg's economy remains deeply divided by socio-economic factors such as unemployment, inequality, and informal sector dominance. Literature on banking in the city underscores how these challenges influence the role of bankers. For instance, a 2018 study by the</w:t>
      </w:r>
      <w:r>
        <w:t xml:space="preserve"> </w:t>
      </w:r>
      <w:r>
        <w:rPr>
          <w:iCs/>
          <w:i/>
        </w:rPr>
        <w:t xml:space="preserve">University of Witwatersrand</w:t>
      </w:r>
      <w:r>
        <w:t xml:space="preserve"> </w:t>
      </w:r>
      <w:r>
        <w:t xml:space="preserve">found that many small businesses in townships lack access to formal credit due to stringent lending criteria, forcing bankers to balance risk management with social responsibility.</w:t>
      </w:r>
    </w:p>
    <w:p>
      <w:pPr>
        <w:pStyle w:val="BodyText"/>
      </w:pPr>
      <w:r>
        <w:rPr>
          <w:bCs/>
          <w:b/>
        </w:rPr>
        <w:t xml:space="preserve">Critical Perspectives:</w:t>
      </w:r>
    </w:p>
    <w:p>
      <w:pPr>
        <w:numPr>
          <w:ilvl w:val="0"/>
          <w:numId w:val="1002"/>
        </w:numPr>
        <w:pStyle w:val="Compact"/>
      </w:pPr>
      <w:r>
        <w:rPr>
          <w:iCs/>
          <w:i/>
        </w:rPr>
        <w:t xml:space="preserve">Fiscal Exclusion:</w:t>
      </w:r>
      <w:r>
        <w:t xml:space="preserve"> </w:t>
      </w:r>
      <w:r>
        <w:t xml:space="preserve">Scholars like</w:t>
      </w:r>
      <w:r>
        <w:t xml:space="preserve"> </w:t>
      </w:r>
      <w:r>
        <w:rPr>
          <w:iCs/>
          <w:i/>
        </w:rPr>
        <w:t xml:space="preserve">Kobus van der Merwe</w:t>
      </w:r>
      <w:r>
        <w:t xml:space="preserve"> </w:t>
      </w:r>
      <w:r>
        <w:t xml:space="preserve">note that Johannesburg's marginalized communities often rely on informal lending networks, which are less regulated and more prone to exploitation. Bankers face pressure to innovate while adhering to financial regulations.</w:t>
      </w:r>
    </w:p>
    <w:p>
      <w:pPr>
        <w:numPr>
          <w:ilvl w:val="0"/>
          <w:numId w:val="1002"/>
        </w:numPr>
        <w:pStyle w:val="Compact"/>
      </w:pPr>
      <w:r>
        <w:rPr>
          <w:iCs/>
          <w:i/>
        </w:rPr>
        <w:t xml:space="preserve">Technological Disruption:</w:t>
      </w:r>
      <w:r>
        <w:t xml:space="preserve"> </w:t>
      </w:r>
      <w:r>
        <w:t xml:space="preserve">Emerging literature discusses the impact of fintech on traditional banking roles. Platforms like Naladi and Luno have challenged conventional bankers in Johannesburg, compelling them to adopt digital solutions for broader outreach.</w:t>
      </w:r>
    </w:p>
    <w:bookmarkEnd w:id="21"/>
    <w:bookmarkStart w:id="22" w:name="X8bd188a0ff11eb82b39954e3c921602c5c526f5"/>
    <w:p>
      <w:pPr>
        <w:pStyle w:val="Heading2"/>
      </w:pPr>
      <w:r>
        <w:t xml:space="preserve">Social Responsibility and Ethical Banking</w:t>
      </w:r>
    </w:p>
    <w:p>
      <w:pPr>
        <w:pStyle w:val="FirstParagraph"/>
      </w:pPr>
      <w:r>
        <w:t xml:space="preserve">The concept of the "Banker" in South Africa is increasingly tied to ethical considerations. Post-apartheid literature emphasizes the moral obligation of bankers to address systemic inequalities. For example, a 2019 paper by the</w:t>
      </w:r>
      <w:r>
        <w:t xml:space="preserve"> </w:t>
      </w:r>
      <w:r>
        <w:rPr>
          <w:iCs/>
          <w:i/>
        </w:rPr>
        <w:t xml:space="preserve">South African Institute of Race Relations</w:t>
      </w:r>
      <w:r>
        <w:t xml:space="preserve"> </w:t>
      </w:r>
      <w:r>
        <w:t xml:space="preserve">argues that Johannesburg-based banks must prioritize community investment and financial literacy programs to foster inclusive growth.</w:t>
      </w:r>
    </w:p>
    <w:p>
      <w:pPr>
        <w:pStyle w:val="BodyText"/>
      </w:pPr>
      <w:r>
        <w:rPr>
          <w:bCs/>
          <w:b/>
        </w:rPr>
        <w:t xml:space="preserve">Case Studies:</w:t>
      </w:r>
    </w:p>
    <w:p>
      <w:pPr>
        <w:numPr>
          <w:ilvl w:val="0"/>
          <w:numId w:val="1003"/>
        </w:numPr>
        <w:pStyle w:val="Compact"/>
      </w:pPr>
      <w:r>
        <w:rPr>
          <w:iCs/>
          <w:i/>
        </w:rPr>
        <w:t xml:space="preserve">African Bank Holdings Limited:</w:t>
      </w:r>
      <w:r>
        <w:t xml:space="preserve"> </w:t>
      </w:r>
      <w:r>
        <w:t xml:space="preserve">This bank, based in Johannesburg, has been cited in literature for its focus on SMEs (small-to-medium enterprises) in townships, aligning with national goals of economic transformation.</w:t>
      </w:r>
    </w:p>
    <w:p>
      <w:pPr>
        <w:numPr>
          <w:ilvl w:val="0"/>
          <w:numId w:val="1003"/>
        </w:numPr>
        <w:pStyle w:val="Compact"/>
      </w:pPr>
      <w:r>
        <w:rPr>
          <w:iCs/>
          <w:i/>
        </w:rPr>
        <w:t xml:space="preserve">The Role of Non-Profits:</w:t>
      </w:r>
      <w:r>
        <w:t xml:space="preserve"> </w:t>
      </w:r>
      <w:r>
        <w:t xml:space="preserve">Organizations like the</w:t>
      </w:r>
      <w:r>
        <w:t xml:space="preserve"> </w:t>
      </w:r>
      <w:r>
        <w:rPr>
          <w:bCs/>
          <w:b/>
        </w:rPr>
        <w:t xml:space="preserve">Johannesburg Community Investment Company</w:t>
      </w:r>
      <w:r>
        <w:t xml:space="preserve"> </w:t>
      </w:r>
      <w:r>
        <w:t xml:space="preserve">have collaborated with banks to provide microloans, demonstrating how bankers can leverage partnerships to address local challenges.</w:t>
      </w:r>
    </w:p>
    <w:bookmarkEnd w:id="22"/>
    <w:bookmarkStart w:id="23" w:name="globalization-and-the-bankers-role"/>
    <w:p>
      <w:pPr>
        <w:pStyle w:val="Heading2"/>
      </w:pPr>
      <w:r>
        <w:t xml:space="preserve">Globalization and the Banker’s Role</w:t>
      </w:r>
    </w:p>
    <w:p>
      <w:pPr>
        <w:pStyle w:val="FirstParagraph"/>
      </w:pPr>
      <w:r>
        <w:t xml:space="preserve">Johannesburg’s position as a regional financial hub exposes its bankers to global trends. Literature by economists such as</w:t>
      </w:r>
      <w:r>
        <w:t xml:space="preserve"> </w:t>
      </w:r>
      <w:r>
        <w:rPr>
          <w:iCs/>
          <w:i/>
        </w:rPr>
        <w:t xml:space="preserve">Dr. Sipho Khumalo</w:t>
      </w:r>
      <w:r>
        <w:t xml:space="preserve"> </w:t>
      </w:r>
      <w:r>
        <w:t xml:space="preserve">discusses how international capital flows and currency fluctuations impact local banking practices. For instance, the 2015 rand depreciation increased borrowing costs for Johannesburg-based banks, influencing their lending strategies.</w:t>
      </w:r>
    </w:p>
    <w:p>
      <w:pPr>
        <w:pStyle w:val="BodyText"/>
      </w:pPr>
      <w:r>
        <w:rPr>
          <w:bCs/>
          <w:b/>
        </w:rPr>
        <w:t xml:space="preserve">Cross-Border Dynamics:</w:t>
      </w:r>
    </w:p>
    <w:p>
      <w:pPr>
        <w:numPr>
          <w:ilvl w:val="0"/>
          <w:numId w:val="1004"/>
        </w:numPr>
        <w:pStyle w:val="Compact"/>
      </w:pPr>
      <w:r>
        <w:rPr>
          <w:iCs/>
          <w:i/>
        </w:rPr>
        <w:t xml:space="preserve">Regulatory Harmonization:</w:t>
      </w:r>
      <w:r>
        <w:t xml:space="preserve"> </w:t>
      </w:r>
      <w:r>
        <w:t xml:space="preserve">South Africa’s alignment with international financial standards (e.g., Basel III) has required bankers in Johannesburg to adopt global risk management frameworks.</w:t>
      </w:r>
    </w:p>
    <w:p>
      <w:pPr>
        <w:numPr>
          <w:ilvl w:val="0"/>
          <w:numId w:val="1004"/>
        </w:numPr>
        <w:pStyle w:val="Compact"/>
      </w:pPr>
      <w:r>
        <w:rPr>
          <w:iCs/>
          <w:i/>
        </w:rPr>
        <w:t xml:space="preserve">Economic Integration:</w:t>
      </w:r>
      <w:r>
        <w:t xml:space="preserve"> </w:t>
      </w:r>
      <w:r>
        <w:t xml:space="preserve">Literature highlights how Johannesburg-based banks are increasingly involved in cross-border trade, particularly with neighboring African nations, requiring bankers to navigate complex regulatory and cultural landscapes.</w:t>
      </w:r>
    </w:p>
    <w:bookmarkEnd w:id="23"/>
    <w:bookmarkStart w:id="24" w:name="gaps-in-the-literature"/>
    <w:p>
      <w:pPr>
        <w:pStyle w:val="Heading2"/>
      </w:pPr>
      <w:r>
        <w:t xml:space="preserve">Gaps in the Literature</w:t>
      </w:r>
    </w:p>
    <w:p>
      <w:pPr>
        <w:pStyle w:val="FirstParagraph"/>
      </w:pPr>
      <w:r>
        <w:t xml:space="preserve">While existing literature provides a comprehensive overview of banking challenges and innovations in Johannesburg, several gaps remain. First, few studies focus on the lived experiences of marginalized groups who interact with bankers but face systemic barriers. Second, there is limited research on how gender dynamics influence banking practices in the region. Lastly, the role of artificial intelligence and automation in reshaping traditional banking roles remains underexplored.</w:t>
      </w:r>
    </w:p>
    <w:bookmarkEnd w:id="24"/>
    <w:bookmarkStart w:id="25" w:name="conclusion"/>
    <w:p>
      <w:pPr>
        <w:pStyle w:val="Heading2"/>
      </w:pPr>
      <w:r>
        <w:t xml:space="preserve">Conclusion</w:t>
      </w:r>
    </w:p>
    <w:p>
      <w:pPr>
        <w:pStyle w:val="FirstParagraph"/>
      </w:pPr>
      <w:r>
        <w:t xml:space="preserve">The concept of the "Banker" in</w:t>
      </w:r>
      <w:r>
        <w:t xml:space="preserve"> </w:t>
      </w:r>
      <w:r>
        <w:rPr>
          <w:bCs/>
          <w:b/>
        </w:rPr>
        <w:t xml:space="preserve">South Africa Johannesburg</w:t>
      </w:r>
      <w:r>
        <w:t xml:space="preserve"> </w:t>
      </w:r>
      <w:r>
        <w:t xml:space="preserve">is a multifaceted one, shaped by historical injustices, contemporary socio-economic challenges, and global financial trends. Literature on this topic underscores the evolving responsibilities of bankers as they strive to balance profitability with social equity. As Johannesburg continues to grapple with inequality and technological disruption, further research is needed to fully understand the role of bankers in fostering inclusive economic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South Africa Johannesburg</dc:title>
  <dc:creator/>
  <dc:language>en</dc:language>
  <cp:keywords/>
  <dcterms:created xsi:type="dcterms:W3CDTF">2026-07-24T17:10:54Z</dcterms:created>
  <dcterms:modified xsi:type="dcterms:W3CDTF">2026-07-24T17:10:54Z</dcterms:modified>
</cp:coreProperties>
</file>

<file path=docProps/custom.xml><?xml version="1.0" encoding="utf-8"?>
<Properties xmlns="http://schemas.openxmlformats.org/officeDocument/2006/custom-properties" xmlns:vt="http://schemas.openxmlformats.org/officeDocument/2006/docPropsVTypes"/>
</file>