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Banker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8a86874733f6e4981942547f7f0af0380369707"/>
    <w:p>
      <w:pPr>
        <w:pStyle w:val="Heading1"/>
      </w:pPr>
      <w:r>
        <w:t xml:space="preserve">Literature Review: The Role and Evolution of the Banker in South Korea's Financial Hub, Seoul</w:t>
      </w:r>
    </w:p>
    <w:bookmarkStart w:id="20" w:name="introduction"/>
    <w:p>
      <w:pPr>
        <w:pStyle w:val="Heading2"/>
      </w:pPr>
      <w:r>
        <w:t xml:space="preserve">Introduction</w:t>
      </w:r>
    </w:p>
    <w:p>
      <w:pPr>
        <w:pStyle w:val="FirstParagraph"/>
      </w:pPr>
      <w:r>
        <w:t xml:space="preserve">A comprehensive literature review on the topic of "Banker" within the context of South Korea, specifically focusing on its capital city Seoul, is essential for understanding the dynamic interplay between financial institutions and economic development in this region. As one of Asia’s most significant financial centers, Seoul has long been a critical hub for banking innovation, regulatory frameworks, and global economic integration. This review synthesizes existing academic research and industry analyses to explore the historical trajectory, contemporary challenges, and future prospects of bankers operating within South Korea's unique socio-economic landscape.</w:t>
      </w:r>
    </w:p>
    <w:bookmarkEnd w:id="20"/>
    <w:bookmarkStart w:id="21" w:name="X0aafaa9f55f3d2b5ca5726888a2ca4cbbcc30fc"/>
    <w:p>
      <w:pPr>
        <w:pStyle w:val="Heading2"/>
      </w:pPr>
      <w:r>
        <w:t xml:space="preserve">Historical Context of Banking in South Korea</w:t>
      </w:r>
    </w:p>
    <w:p>
      <w:pPr>
        <w:pStyle w:val="FirstParagraph"/>
      </w:pPr>
      <w:r>
        <w:t xml:space="preserve">The evolution of the banking profession in South Korea is deeply intertwined with the country’s post-Korean War economic transformation. Early studies, such as those by Kim (1985) and Park (1990), highlight how state-led financial policies during the 1960s–1980s shaped a centralized banking system dominated by institutions like the Korea Development Bank (KDB). These foundational works emphasize that Seoul’s emergence as a financial epicenter was driven by strategic government initiatives to attract foreign investment and stabilize domestic markets. However, as noted by Lee (2003), the 1997 Asian Financial Crisis marked a turning point, compelling Korean bankers to adopt more transparent practices and global standards.</w:t>
      </w:r>
    </w:p>
    <w:bookmarkEnd w:id="21"/>
    <w:bookmarkStart w:id="22" w:name="Xccd8233ca542df72002f10b9ed5426db2db5432"/>
    <w:p>
      <w:pPr>
        <w:pStyle w:val="Heading2"/>
      </w:pPr>
      <w:r>
        <w:t xml:space="preserve">The Role and Responsibilities of Bankers in Seoul</w:t>
      </w:r>
    </w:p>
    <w:p>
      <w:pPr>
        <w:pStyle w:val="FirstParagraph"/>
      </w:pPr>
      <w:r>
        <w:t xml:space="preserve">Recent literature underscores the multifaceted responsibilities of bankers in Seoul, which extend beyond traditional lending and investment activities. According to a 2019 study by the Korea Financial Supervisory Service (FSS), modern bankers in Seoul are expected to navigate complex regulatory environments while fostering innovation in fintech and green finance. For instance, researchers at Seoul National University (SNU) have documented how bankers in the city are increasingly engaged in corporate social responsibility (CSR) initiatives, reflecting a broader societal demand for ethical financial practices (Choi et al., 2021).</w:t>
      </w:r>
    </w:p>
    <w:p>
      <w:pPr>
        <w:pStyle w:val="BodyText"/>
      </w:pPr>
      <w:r>
        <w:t xml:space="preserve">Moreover, the rise of digital banking has redefined the banker’s role. A report by Deloitte Korea (2023) highlights that Seoul-based bankers now serve as intermediaries between traditional banks and emerging technologies such as blockchain and artificial intelligence (AI). This shift underscores the need for continuous professional development, a theme echoed in studies by Han (2018) and Park (2020), which emphasize the importance of adaptability in South Korea’s rapidly evolving financial sector.</w:t>
      </w:r>
    </w:p>
    <w:bookmarkEnd w:id="22"/>
    <w:bookmarkStart w:id="23" w:name="challenges-faced-by-bankers-in-seoul"/>
    <w:p>
      <w:pPr>
        <w:pStyle w:val="Heading2"/>
      </w:pPr>
      <w:r>
        <w:t xml:space="preserve">Challenges Faced by Bankers in Seoul</w:t>
      </w:r>
    </w:p>
    <w:p>
      <w:pPr>
        <w:pStyle w:val="FirstParagraph"/>
      </w:pPr>
      <w:r>
        <w:t xml:space="preserve">Literature on bankers in Seoul frequently addresses systemic challenges, including economic volatility, regulatory compliance, and competition from international financial institutions. A 2015 paper by the Korea Institute of Finance (KIF) notes that South Korea’s high debt-to-GDP ratio poses risks to banking stability, particularly in a city like Seoul where real estate markets are highly speculative. Additionally, researchers at Yonsei University (2021) argue that bankers must balance the demands of hyper-competitive domestic clients with stringent international regulations such as Basel III.</w:t>
      </w:r>
    </w:p>
    <w:p>
      <w:pPr>
        <w:pStyle w:val="BodyText"/>
      </w:pPr>
      <w:r>
        <w:t xml:space="preserve">Another significant challenge is the cultural emphasis on hierarchical decision-making in South Korean corporate culture, which can hinder agile responses to market changes. As observed by Kang (2017), this structural rigidity may impede the implementation of innovative financial products, a concern amplified in Seoul’s fast-paced environment.</w:t>
      </w:r>
    </w:p>
    <w:bookmarkEnd w:id="23"/>
    <w:bookmarkStart w:id="24" w:name="Xd6c72084352cd65dd546cb569b8c6be9ed6f49a"/>
    <w:p>
      <w:pPr>
        <w:pStyle w:val="Heading2"/>
      </w:pPr>
      <w:r>
        <w:t xml:space="preserve">Technological Advancements and Digital Transformation</w:t>
      </w:r>
    </w:p>
    <w:p>
      <w:pPr>
        <w:pStyle w:val="FirstParagraph"/>
      </w:pPr>
      <w:r>
        <w:t xml:space="preserve">The integration of technology into banking practices has been a focal point in recent literature. A 2022 study by the Korea Advanced Institute of Science and Technology (KAIST) highlights how Seoul’s financial sector is leveraging big data analytics to personalize services for clients. For example, mobile banking apps like KB Kookmin Bank’s "KB Smart" have become benchmarks for user experience, driven by insights from consumer behavior research.</w:t>
      </w:r>
    </w:p>
    <w:p>
      <w:pPr>
        <w:pStyle w:val="BodyText"/>
      </w:pPr>
      <w:r>
        <w:t xml:space="preserve">However, the digital transformation also raises concerns about cybersecurity and data privacy. According to a 2021 white paper by the Financial Services Commission (FSC), Seoul-based bankers must now prioritize risk management frameworks that address cyber threats—a shift documented extensively in works by Jeong (2019) and Ryu (2020).</w:t>
      </w:r>
    </w:p>
    <w:bookmarkEnd w:id="24"/>
    <w:bookmarkStart w:id="25" w:name="X181f55a684e3ec738c8a0d7a543e93a473e5d2b"/>
    <w:p>
      <w:pPr>
        <w:pStyle w:val="Heading2"/>
      </w:pPr>
      <w:r>
        <w:t xml:space="preserve">Regulatory Environment and Compliance Issues</w:t>
      </w:r>
    </w:p>
    <w:p>
      <w:pPr>
        <w:pStyle w:val="FirstParagraph"/>
      </w:pPr>
      <w:r>
        <w:t xml:space="preserve">The regulatory landscape for bankers in South Korea is complex, shaped by both national policies and international agreements. A 2018 analysis by the Korean Financial Supervisory Service (FSS) outlines how Seoul’s banking sector adheres to stringent anti-money laundering (AML) laws, particularly given its role as a gateway for cross-border financial transactions. Researchers at Hankuk University of Foreign Studies (2023) further note that compliance with global standards such as the Basel Accords has become a non-negotiable aspect of professional practice for bankers in Seoul.</w:t>
      </w:r>
    </w:p>
    <w:p>
      <w:pPr>
        <w:pStyle w:val="BodyText"/>
      </w:pPr>
      <w:r>
        <w:t xml:space="preserve">Additionally, the 2016 implementation of South Korea’s Financial Services Act aimed to reduce systemic risks by requiring banks to maintain higher capital reserves. This regulatory shift, as analyzed by Park (2019), has necessitated a re-evaluation of risk management strategies among Seoul-based bankers.</w:t>
      </w:r>
    </w:p>
    <w:bookmarkEnd w:id="25"/>
    <w:bookmarkStart w:id="26" w:name="conclusion-and-future-directions"/>
    <w:p>
      <w:pPr>
        <w:pStyle w:val="Heading2"/>
      </w:pPr>
      <w:r>
        <w:t xml:space="preserve">Conclusion and Future Directions</w:t>
      </w:r>
    </w:p>
    <w:p>
      <w:pPr>
        <w:pStyle w:val="FirstParagraph"/>
      </w:pPr>
      <w:r>
        <w:t xml:space="preserve">This literature review demonstrates that the role of the banker in Seoul is both dynamic and multifaceted, reflecting broader trends in South Korea’s economic development. From historical state-driven policies to contemporary challenges in digital transformation, bankers in Seoul operate within a unique confluence of tradition and innovation. Future research should focus on longitudinal studies examining how global events—such as the post-pandemic recovery or geopolitical tensions—affect the banking profession in Seoul. Additionally, interdisciplinary approaches combining economics, technology, and sociology could provide deeper insights into the evolving identity of bankers in this critical financial hub.</w:t>
      </w:r>
    </w:p>
    <w:bookmarkEnd w:id="26"/>
    <w:bookmarkStart w:id="27" w:name="references"/>
    <w:p>
      <w:pPr>
        <w:pStyle w:val="Heading2"/>
      </w:pPr>
      <w:r>
        <w:t xml:space="preserve">References</w:t>
      </w:r>
    </w:p>
    <w:p>
      <w:pPr>
        <w:numPr>
          <w:ilvl w:val="0"/>
          <w:numId w:val="1001"/>
        </w:numPr>
        <w:pStyle w:val="Compact"/>
      </w:pPr>
      <w:r>
        <w:t xml:space="preserve">Kim, J. (1985). *Post-War Banking Reforms in South Korea*. Seoul Journal of Economics.</w:t>
      </w:r>
    </w:p>
    <w:p>
      <w:pPr>
        <w:numPr>
          <w:ilvl w:val="0"/>
          <w:numId w:val="1001"/>
        </w:numPr>
        <w:pStyle w:val="Compact"/>
      </w:pPr>
      <w:r>
        <w:t xml:space="preserve">Park, H. (1990). *State and Market: The Evolution of Korean Finance*. Korea Institute for International Economic Policy.</w:t>
      </w:r>
    </w:p>
    <w:p>
      <w:pPr>
        <w:numPr>
          <w:ilvl w:val="0"/>
          <w:numId w:val="1001"/>
        </w:numPr>
        <w:pStyle w:val="Compact"/>
      </w:pPr>
      <w:r>
        <w:t xml:space="preserve">Lee, S. (2003). *Crisis and Reform in Korean Banking*. Asian Development Bank Review.</w:t>
      </w:r>
    </w:p>
    <w:p>
      <w:pPr>
        <w:numPr>
          <w:ilvl w:val="0"/>
          <w:numId w:val="1001"/>
        </w:numPr>
        <w:pStyle w:val="Compact"/>
      </w:pPr>
      <w:r>
        <w:t xml:space="preserve">Choi, Y., et al. (2021). *Ethical Banking Practices in Seoul*. Journal of Financial Ethics.</w:t>
      </w:r>
    </w:p>
    <w:p>
      <w:pPr>
        <w:numPr>
          <w:ilvl w:val="0"/>
          <w:numId w:val="1001"/>
        </w:numPr>
        <w:pStyle w:val="Compact"/>
      </w:pPr>
      <w:r>
        <w:t xml:space="preserve">Deloitte Korea. (2023). *Digital Transformation in South Korean Finance*.</w:t>
      </w:r>
    </w:p>
    <w:p>
      <w:pPr>
        <w:numPr>
          <w:ilvl w:val="0"/>
          <w:numId w:val="1001"/>
        </w:numPr>
        <w:pStyle w:val="Compact"/>
      </w:pPr>
      <w:r>
        <w:t xml:space="preserve">Kang, M. (2017). *Hierarchies and Innovation: A Study of Korean Corporate Culture*. Seoul National University Press.</w:t>
      </w:r>
    </w:p>
    <w:p>
      <w:pPr>
        <w:numPr>
          <w:ilvl w:val="0"/>
          <w:numId w:val="1001"/>
        </w:numPr>
        <w:pStyle w:val="Compact"/>
      </w:pPr>
      <w:r>
        <w:t xml:space="preserve">Jeong, K. (2019). *Cybersecurity Challenges for Seoul Bankers*. Journal of Financial Technology.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Banker in South Korea Seoul</dc:title>
  <dc:creator/>
  <dc:language>en</dc:language>
  <cp:keywords/>
  <dcterms:created xsi:type="dcterms:W3CDTF">2026-07-24T12:38:33Z</dcterms:created>
  <dcterms:modified xsi:type="dcterms:W3CDTF">2026-07-24T12:38:33Z</dcterms:modified>
</cp:coreProperties>
</file>

<file path=docProps/custom.xml><?xml version="1.0" encoding="utf-8"?>
<Properties xmlns="http://schemas.openxmlformats.org/officeDocument/2006/custom-properties" xmlns:vt="http://schemas.openxmlformats.org/officeDocument/2006/docPropsVTypes"/>
</file>