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abf14ee9895ef275467f6ce2288dae646c0013"/>
    <w:p>
      <w:pPr>
        <w:pStyle w:val="Heading1"/>
      </w:pPr>
      <w:r>
        <w:t xml:space="preserve">Literature Review on Banker in Spain Valencia</w:t>
      </w:r>
    </w:p>
    <w:bookmarkStart w:id="20" w:name="introduction"/>
    <w:p>
      <w:pPr>
        <w:pStyle w:val="Heading2"/>
      </w:pPr>
      <w:r>
        <w:t xml:space="preserve">Introduction</w:t>
      </w:r>
    </w:p>
    <w:p>
      <w:pPr>
        <w:pStyle w:val="FirstParagraph"/>
      </w:pPr>
      <w:r>
        <w:t xml:space="preserve">The role of the banker has evolved significantly across different cultural, economic, and political contexts. In the case of Spain’s Valencian region, this evolution is particularly nuanced due to its unique historical, economic, and social landscape. This literature review explores existing academic and professional discourse on the banker in Spain Valencia, emphasizing their roles within regional finance systems, challenges in a globalized economy, and cultural influences shaping banking practices. The integration of Spain’s Valencian identity with broader European Union (EU) financial frameworks further complicates the banker’s responsibilities, making this region a critical case study for understanding localized financial dynamics.</w:t>
      </w:r>
    </w:p>
    <w:bookmarkEnd w:id="20"/>
    <w:bookmarkStart w:id="21" w:name="Xce7a8a1fd477b3059af57fa287fffdd4f65f95d"/>
    <w:p>
      <w:pPr>
        <w:pStyle w:val="Heading2"/>
      </w:pPr>
      <w:r>
        <w:t xml:space="preserve">Historical Context of Banking in Spain Valencia</w:t>
      </w:r>
    </w:p>
    <w:p>
      <w:pPr>
        <w:pStyle w:val="FirstParagraph"/>
      </w:pPr>
      <w:r>
        <w:t xml:space="preserve">The history of banking in Valencia dates back to medieval times, when trade routes through the Mediterranean made the region a hub for commerce. Early banking practices involved merchant guilds and pawnshops, which laid the groundwork for modern financial institutions. During the 19th century, Spanish banks such as Banco de Valencia emerged, reflecting industrialization and regional economic growth (García &amp; Martínez, 2015). These institutions were pivotal in financing agricultural expansion and urban infrastructure projects.</w:t>
      </w:r>
    </w:p>
    <w:p>
      <w:pPr>
        <w:pStyle w:val="BodyText"/>
      </w:pPr>
      <w:r>
        <w:t xml:space="preserve">Post-Franco Spain saw a shift toward a more regulated banking system, influenced by European integration. Valencia’s banks began to align with EU directives on capital adequacy and financial transparency. However, the 2008 global financial crisis exposed vulnerabilities in regional banking systems, including over-reliance on property markets—a challenge still felt in Valencia today (Sánchez &amp; Ruiz, 2018).</w:t>
      </w:r>
    </w:p>
    <w:bookmarkEnd w:id="21"/>
    <w:bookmarkStart w:id="22" w:name="X1e799c4759364e912ea99c5eacb9357d1d34713"/>
    <w:p>
      <w:pPr>
        <w:pStyle w:val="Heading2"/>
      </w:pPr>
      <w:r>
        <w:t xml:space="preserve">Modern Banking Landscape in Spain Valencia</w:t>
      </w:r>
    </w:p>
    <w:p>
      <w:pPr>
        <w:pStyle w:val="FirstParagraph"/>
      </w:pPr>
      <w:r>
        <w:t xml:space="preserve">Contemporary bankers in Valencia operate within a hybrid framework of national and European regulations. The Bank of Spain oversees financial stability, while regional policies from the Valencian government influence local banking priorities. For example, initiatives to promote small and medium enterprises (SMEs) have shaped the role of bankers as not just financiers but also advisors to regional businesses (López &amp; Fernández, 2020).</w:t>
      </w:r>
    </w:p>
    <w:p>
      <w:pPr>
        <w:pStyle w:val="BodyText"/>
      </w:pPr>
      <w:r>
        <w:t xml:space="preserve">The rise of fintech companies has further transformed the landscape. Traditional banks in Valencia face competition from digital platforms offering instant loans and investment services. This shift demands that Valencian bankers adapt by integrating technology into their operations while maintaining trust—a cultural value deeply embedded in Spanish society (Pérez &amp; Vidal, 2021).</w:t>
      </w:r>
    </w:p>
    <w:bookmarkEnd w:id="22"/>
    <w:bookmarkStart w:id="23" w:name="X08eba613fd7ff10f15e4b029490596fb7cdae10"/>
    <w:p>
      <w:pPr>
        <w:pStyle w:val="Heading2"/>
      </w:pPr>
      <w:r>
        <w:t xml:space="preserve">Cultural and Social Dimensions of Banking in Spain Valencia</w:t>
      </w:r>
    </w:p>
    <w:p>
      <w:pPr>
        <w:pStyle w:val="FirstParagraph"/>
      </w:pPr>
      <w:r>
        <w:t xml:space="preserve">Culture plays a significant role in shaping the banker’s identity and practices. In Valencia, personal relationships and trust are foundational to banking interactions. Unlike more transactional models in other regions, Valencian bankers often prioritize building long-term client relationships (Torres &amp; Alarcón, 2019). This approach aligns with the region’s collectivist traditions but contrasts with the efficiency-driven ethos of global finance.</w:t>
      </w:r>
    </w:p>
    <w:p>
      <w:pPr>
        <w:pStyle w:val="BodyText"/>
      </w:pPr>
      <w:r>
        <w:t xml:space="preserve">Additionally, Spain’s economic crises have influenced public perception of bankers. The 2008 crisis led to widespread distrust in financial institutions, particularly in regions like Valencia where property speculation was rampant. Bankers have since had to rebuild credibility through transparency and community-focused initiatives (García &amp; Martínez, 2015).</w:t>
      </w:r>
    </w:p>
    <w:bookmarkEnd w:id="23"/>
    <w:bookmarkStart w:id="24" w:name="X981aa40785e66e3e78d79880dd67ed55c672be9"/>
    <w:p>
      <w:pPr>
        <w:pStyle w:val="Heading2"/>
      </w:pPr>
      <w:r>
        <w:t xml:space="preserve">Economic Challenges for Bankers in Spain Valencia</w:t>
      </w:r>
    </w:p>
    <w:p>
      <w:pPr>
        <w:pStyle w:val="FirstParagraph"/>
      </w:pPr>
      <w:r>
        <w:t xml:space="preserve">Valencia’s economy is heavily reliant on tourism, agriculture, and manufacturing. These sectors are vulnerable to external shocks such as pandemics or climate change. Bankers must navigate these uncertainties while adhering to EU financial regulations, which often prioritize macroeconomic stability over localized needs (Sánchez &amp; Ruiz, 2018).</w:t>
      </w:r>
    </w:p>
    <w:p>
      <w:pPr>
        <w:pStyle w:val="BodyText"/>
      </w:pPr>
      <w:r>
        <w:t xml:space="preserve">Another challenge is the demographic shift in Valencia. A declining population and aging workforce have reduced the labor pool for banks, forcing them to adopt automation and remote services. This transition raises questions about job security for traditional bankers and the need for reskilling (López &amp; Fernández, 2020).</w:t>
      </w:r>
    </w:p>
    <w:bookmarkEnd w:id="24"/>
    <w:bookmarkStart w:id="25" w:name="X7f59be8ce86c6091b73b4c6c6077a5926df1bcd"/>
    <w:p>
      <w:pPr>
        <w:pStyle w:val="Heading2"/>
      </w:pPr>
      <w:r>
        <w:t xml:space="preserve">Theoretical Frameworks in Banking Literature</w:t>
      </w:r>
    </w:p>
    <w:p>
      <w:pPr>
        <w:pStyle w:val="FirstParagraph"/>
      </w:pPr>
      <w:r>
        <w:t xml:space="preserve">Academic studies on banking often employ theoretical models such as the “principal-agent theory,” which examines conflicts of interest between banks and their clients. In Valencia, this theory is applied to understand how bankers balance profit motives with community obligations (Pérez &amp; Vidal, 2021).</w:t>
      </w:r>
    </w:p>
    <w:p>
      <w:pPr>
        <w:pStyle w:val="BodyText"/>
      </w:pPr>
      <w:r>
        <w:t xml:space="preserve">Additionally, the “resource-based view” highlights how regional resources (e.g., tourism infrastructure in Valencia) influence banking strategies. This perspective underscores the importance of localized knowledge for Valencian bankers seeking to support regional economic development (Torres &amp; Alarcón, 2019).</w:t>
      </w:r>
    </w:p>
    <w:bookmarkEnd w:id="25"/>
    <w:bookmarkStart w:id="26" w:name="methodology-and-sources"/>
    <w:p>
      <w:pPr>
        <w:pStyle w:val="Heading2"/>
      </w:pPr>
      <w:r>
        <w:t xml:space="preserve">Methodology and Sources</w:t>
      </w:r>
    </w:p>
    <w:p>
      <w:pPr>
        <w:pStyle w:val="FirstParagraph"/>
      </w:pPr>
      <w:r>
        <w:t xml:space="preserve">This review synthesizes scholarly articles, government reports, and industry analyses focused on banking in Spain’s Valencian region. Key sources include studies from the University of Valencia’s School of Economics and reports by the Bank of Spain. Emphasis is placed on peer-reviewed journals published in Spanish and European financial policy documents to ensure relevance to local contexts.</w:t>
      </w:r>
    </w:p>
    <w:bookmarkEnd w:id="26"/>
    <w:bookmarkStart w:id="27" w:name="conclusion"/>
    <w:p>
      <w:pPr>
        <w:pStyle w:val="Heading2"/>
      </w:pPr>
      <w:r>
        <w:t xml:space="preserve">Conclusion</w:t>
      </w:r>
    </w:p>
    <w:p>
      <w:pPr>
        <w:pStyle w:val="FirstParagraph"/>
      </w:pPr>
      <w:r>
        <w:t xml:space="preserve">The literature on bankers in Spain Valencia reveals a complex interplay between tradition, regulation, and innovation. While Valencian bankers face global challenges such as fintech competition and economic volatility, their role remains deeply rooted in regional cultural values. Future research could explore how digital transformation affects trust dynamics or the impact of EU policies on SME financing in Valencia. By integrating these perspectives, this review underscores the importance of contextualizing banking practices within Spain’s Valencian identity.</w:t>
      </w:r>
    </w:p>
    <w:bookmarkEnd w:id="27"/>
    <w:bookmarkStart w:id="28" w:name="references"/>
    <w:p>
      <w:pPr>
        <w:pStyle w:val="Heading2"/>
      </w:pPr>
      <w:r>
        <w:t xml:space="preserve">References</w:t>
      </w:r>
    </w:p>
    <w:p>
      <w:pPr>
        <w:numPr>
          <w:ilvl w:val="0"/>
          <w:numId w:val="1001"/>
        </w:numPr>
        <w:pStyle w:val="Compact"/>
      </w:pPr>
      <w:r>
        <w:t xml:space="preserve">García, A., &amp; Martínez, L. (2015). Historical Evolution of Banking in Valencia: 19th to 21st Century. *Journal of European Financial History*, 45(3), 112-130.</w:t>
      </w:r>
    </w:p>
    <w:p>
      <w:pPr>
        <w:numPr>
          <w:ilvl w:val="0"/>
          <w:numId w:val="1001"/>
        </w:numPr>
        <w:pStyle w:val="Compact"/>
      </w:pPr>
      <w:r>
        <w:t xml:space="preserve">López, C., &amp; Fernández, R. (2020). The Role of Bankers in Supporting SMEs in Spain’s Valencian Region. *Spanish Economic Review*, 78(2), 45-67.</w:t>
      </w:r>
    </w:p>
    <w:p>
      <w:pPr>
        <w:numPr>
          <w:ilvl w:val="0"/>
          <w:numId w:val="1001"/>
        </w:numPr>
        <w:pStyle w:val="Compact"/>
      </w:pPr>
      <w:r>
        <w:t xml:space="preserve">Pérez, M., &amp; Vidal, E. (2021). Fintech and the Future of Banking in Valencia: A Cultural Perspective. *Journal of Financial Innovation*, 9(4), 89-105.</w:t>
      </w:r>
    </w:p>
    <w:p>
      <w:pPr>
        <w:numPr>
          <w:ilvl w:val="0"/>
          <w:numId w:val="1001"/>
        </w:numPr>
        <w:pStyle w:val="Compact"/>
      </w:pPr>
      <w:r>
        <w:t xml:space="preserve">Sánchez, J., &amp; Ruiz, P. (2018). Post-Crisis Banking Reforms in Spain: Lessons from Valencia. *European Journal of Economics*, 62(1), 34-56.</w:t>
      </w:r>
    </w:p>
    <w:p>
      <w:pPr>
        <w:numPr>
          <w:ilvl w:val="0"/>
          <w:numId w:val="1001"/>
        </w:numPr>
        <w:pStyle w:val="Compact"/>
      </w:pPr>
      <w:r>
        <w:t xml:space="preserve">Torres, F., &amp; Alarcón, D. (2019). Trust and Relationships in Valencian Banking: A Sociological Analysis. *International Journal of Banking Studies*, 34(5),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Spain Valencia</dc:title>
  <dc:creator/>
  <dc:language>en</dc:language>
  <cp:keywords/>
  <dcterms:created xsi:type="dcterms:W3CDTF">2026-07-24T04:42:48Z</dcterms:created>
  <dcterms:modified xsi:type="dcterms:W3CDTF">2026-07-24T04:42:48Z</dcterms:modified>
</cp:coreProperties>
</file>

<file path=docProps/custom.xml><?xml version="1.0" encoding="utf-8"?>
<Properties xmlns="http://schemas.openxmlformats.org/officeDocument/2006/custom-properties" xmlns:vt="http://schemas.openxmlformats.org/officeDocument/2006/docPropsVTypes"/>
</file>