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826f27ebdf049410f09b0e69f41a45074954df7"/>
    <w:p>
      <w:pPr>
        <w:pStyle w:val="Heading1"/>
      </w:pPr>
      <w:r>
        <w:t xml:space="preserve">Literature Review: The Role of Banker in Thailand Bangkok</w:t>
      </w:r>
    </w:p>
    <w:p>
      <w:pPr>
        <w:pStyle w:val="FirstParagraph"/>
      </w:pPr>
      <w:r>
        <w:t xml:space="preserve">The term "banker" has long been central to the economic fabric of nations, but its significance is uniquely contextualized within specific geographical and cultural frameworks. This literature review explores the role, challenges, and evolution of bankers in</w:t>
      </w:r>
      <w:r>
        <w:t xml:space="preserve"> </w:t>
      </w:r>
      <w:r>
        <w:rPr>
          <w:bCs/>
          <w:b/>
        </w:rPr>
        <w:t xml:space="preserve">Thailand Bangkok</w:t>
      </w:r>
      <w:r>
        <w:t xml:space="preserve">, emphasizing how this dynamic capital city shapes their professional identity. By synthesizing existing academic discourse, industry reports, and socio-economic analyses from Thailand’s banking sector, this document highlights the interplay between global financial trends and local realities in Bangkok.</w:t>
      </w:r>
    </w:p>
    <w:bookmarkStart w:id="20" w:name="Xa6579a61383ce79e0d8bb05563e36199ef4091c"/>
    <w:p>
      <w:pPr>
        <w:pStyle w:val="Heading2"/>
      </w:pPr>
      <w:r>
        <w:t xml:space="preserve">Historical Context of Banking in Thailand Bangkok</w:t>
      </w:r>
    </w:p>
    <w:p>
      <w:pPr>
        <w:pStyle w:val="FirstParagraph"/>
      </w:pPr>
      <w:r>
        <w:t xml:space="preserve">The banking landscape in</w:t>
      </w:r>
      <w:r>
        <w:t xml:space="preserve"> </w:t>
      </w:r>
      <w:r>
        <w:rPr>
          <w:bCs/>
          <w:b/>
        </w:rPr>
        <w:t xml:space="preserve">Thailand Bangkok</w:t>
      </w:r>
      <w:r>
        <w:t xml:space="preserve"> </w:t>
      </w:r>
      <w:r>
        <w:t xml:space="preserve">has evolved through a blend of traditional practices and modern financial systems. Historically, Thai banking was characterized by state-controlled institutions, with the Bank of Thailand (BOT) established in 1942 as the central bank. Early bankers focused on supporting agricultural economies and state-led industrialization, reflecting Thailand’s developmental priorities during the mid-20th century (Krajangsri &amp; Srisaeng, 2015). However, Bangkok’s emergence as a regional financial hub in the late 20th century transformed the role of bankers from mere custodians of savings to strategic enablers of trade and investment.</w:t>
      </w:r>
    </w:p>
    <w:p>
      <w:pPr>
        <w:pStyle w:val="BodyText"/>
      </w:pPr>
      <w:r>
        <w:t xml:space="preserve">Studies by Chalermkrairat (2018) note that Bangkok’s bankers have increasingly aligned with international standards, particularly after Thailand’s accession to the World Trade Organization (WTO) in 2001. This shift required Thai bankers to navigate complex cross-border regulations while maintaining cultural sensitivity, a duality that remains central to their professional practice today.</w:t>
      </w:r>
    </w:p>
    <w:bookmarkEnd w:id="20"/>
    <w:bookmarkStart w:id="21" w:name="banker-as-economic-catalyst-in-bangkok"/>
    <w:p>
      <w:pPr>
        <w:pStyle w:val="Heading2"/>
      </w:pPr>
      <w:r>
        <w:t xml:space="preserve">Banker as Economic Catalyst in Bangkok</w:t>
      </w:r>
    </w:p>
    <w:p>
      <w:pPr>
        <w:pStyle w:val="FirstParagraph"/>
      </w:pPr>
      <w:r>
        <w:t xml:space="preserve">In</w:t>
      </w:r>
      <w:r>
        <w:t xml:space="preserve"> </w:t>
      </w:r>
      <w:r>
        <w:rPr>
          <w:bCs/>
          <w:b/>
        </w:rPr>
        <w:t xml:space="preserve">Thailand Bangkok</w:t>
      </w:r>
      <w:r>
        <w:t xml:space="preserve">, bankers are not only financial intermediaries but also key players in driving economic growth. Their role extends beyond traditional services such as lending and investment management to include advisory roles in sectors like real estate, tourism, and technology—industries that dominate Bangkok’s economy (World Bank, 2021). For instance, the rapid expansion of fintech startups in Bangkok has prompted bankers to adopt digital transformation strategies while balancing the needs of traditional clients who prefer face-to-face interactions.</w:t>
      </w:r>
    </w:p>
    <w:p>
      <w:pPr>
        <w:pStyle w:val="BodyText"/>
      </w:pPr>
      <w:r>
        <w:t xml:space="preserve">Research by Suthivong &amp; Jiraporn (2019) highlights how Bangkok’s bankers have leveraged their networks to support small and medium enterprises (SMEs), which constitute 97% of Thai businesses. By tailoring financial products to SMEs’ unique needs, bankers in Bangkok have become pivotal in fostering entrepreneurship and economic resilience. This aligns with Thailand’s Vision 2030 initiative, which emphasizes innovation and sustainable growth.</w:t>
      </w:r>
    </w:p>
    <w:bookmarkEnd w:id="21"/>
    <w:bookmarkStart w:id="22" w:name="X0a93649e4b2ff3e972de3a46878513480b58f0c"/>
    <w:p>
      <w:pPr>
        <w:pStyle w:val="Heading2"/>
      </w:pPr>
      <w:r>
        <w:t xml:space="preserve">Cultural Dimensions Shaping Banker-Client Relationships</w:t>
      </w:r>
    </w:p>
    <w:p>
      <w:pPr>
        <w:pStyle w:val="FirstParagraph"/>
      </w:pPr>
      <w:r>
        <w:t xml:space="preserve">The cultural context of</w:t>
      </w:r>
      <w:r>
        <w:t xml:space="preserve"> </w:t>
      </w:r>
      <w:r>
        <w:rPr>
          <w:bCs/>
          <w:b/>
        </w:rPr>
        <w:t xml:space="preserve">Thailand Bangkok</w:t>
      </w:r>
      <w:r>
        <w:t xml:space="preserve"> </w:t>
      </w:r>
      <w:r>
        <w:t xml:space="preserve">profoundly influences the dynamics between bankers and clients. Thai society values "Sabaad" (good relationship) and respect for hierarchy, which translates into a client-centric approach in banking services. A study by Wongsawat et al. (2020) found that Bangkok-based banks prioritize personalized service and long-term trust-building over transactional efficiency, a practice distinct from Western banking models.</w:t>
      </w:r>
    </w:p>
    <w:p>
      <w:pPr>
        <w:pStyle w:val="BodyText"/>
      </w:pPr>
      <w:r>
        <w:t xml:space="preserve">However, this cultural emphasis on interpersonal relationships can pose challenges for bankers navigating globalization. For example, the rise of digital banking platforms has introduced friction between traditional relationship-driven practices and the need for speed and convenience. Balancing these competing demands remains a critical issue in Bangkok’s banking sector (Kongkiat &amp; Tharaporn, 2021).</w:t>
      </w:r>
    </w:p>
    <w:bookmarkEnd w:id="22"/>
    <w:bookmarkStart w:id="23" w:name="X5065fbebfa44548f4804cc3da682ccc70cd9957"/>
    <w:p>
      <w:pPr>
        <w:pStyle w:val="Heading2"/>
      </w:pPr>
      <w:r>
        <w:t xml:space="preserve">Challenges Facing Bankers in Thailand Bangkok</w:t>
      </w:r>
    </w:p>
    <w:p>
      <w:pPr>
        <w:pStyle w:val="FirstParagraph"/>
      </w:pPr>
      <w:r>
        <w:t xml:space="preserve">Bankers in</w:t>
      </w:r>
      <w:r>
        <w:t xml:space="preserve"> </w:t>
      </w:r>
      <w:r>
        <w:rPr>
          <w:bCs/>
          <w:b/>
        </w:rPr>
        <w:t xml:space="preserve">Thailand Bangkok</w:t>
      </w:r>
      <w:r>
        <w:t xml:space="preserve"> </w:t>
      </w:r>
      <w:r>
        <w:t xml:space="preserve">operate within a complex environment marked by regulatory scrutiny, economic volatility, and technological disruption. The 2014 coup and subsequent political instability highlighted the vulnerability of banks to macroeconomic shocks, prompting regulators to strengthen oversight (Bank of Thailand Annual Report, 2015). Additionally, the global financial crisis of 2008 exposed weaknesses in Thai banking systems, leading to reforms such as higher capital adequacy requirements.</w:t>
      </w:r>
    </w:p>
    <w:p>
      <w:pPr>
        <w:pStyle w:val="BodyText"/>
      </w:pPr>
      <w:r>
        <w:t xml:space="preserve">Economic challenges like the tourism industry’s reliance on foreign visitors and recurring flood risks have further complicated bankers’ roles. For example, banks in Bangkok must now factor in climate change risks when approving loans for infrastructure projects (Thailand Environmental Institute, 2022). These pressures underscore the need for adaptive strategies among Thai bankers to ensure financial stability.</w:t>
      </w:r>
    </w:p>
    <w:bookmarkEnd w:id="23"/>
    <w:bookmarkStart w:id="24" w:name="future-trends-and-innovations"/>
    <w:p>
      <w:pPr>
        <w:pStyle w:val="Heading2"/>
      </w:pPr>
      <w:r>
        <w:t xml:space="preserve">Future Trends and Innovations</w:t>
      </w:r>
    </w:p>
    <w:p>
      <w:pPr>
        <w:pStyle w:val="FirstParagraph"/>
      </w:pPr>
      <w:r>
        <w:t xml:space="preserve">Looking ahead, the future of banking in</w:t>
      </w:r>
      <w:r>
        <w:t xml:space="preserve"> </w:t>
      </w:r>
      <w:r>
        <w:rPr>
          <w:bCs/>
          <w:b/>
        </w:rPr>
        <w:t xml:space="preserve">Thailand Bangkok</w:t>
      </w:r>
      <w:r>
        <w:t xml:space="preserve"> </w:t>
      </w:r>
      <w:r>
        <w:t xml:space="preserve">will be shaped by technological advancements and demographic shifts. The adoption of artificial intelligence (AI) and blockchain technology is expected to streamline operations, reduce fraud, and enhance customer service (Chotikul &amp; Kritboonyalai, 2023). However, these innovations must align with Thailand’s regulatory framework and cultural preferences for human interaction.</w:t>
      </w:r>
    </w:p>
    <w:p>
      <w:pPr>
        <w:pStyle w:val="BodyText"/>
      </w:pPr>
      <w:r>
        <w:t xml:space="preserve">Moreover, the aging population in Bangkok presents new opportunities and challenges. Bankers are increasingly focusing on retirement planning and healthcare financing, areas previously overlooked in Thai banking (National Statistical Office of Thailand, 2021). This evolution reflects a broader shift toward inclusive finance tailored to diverse client needs.</w:t>
      </w:r>
    </w:p>
    <w:bookmarkEnd w:id="24"/>
    <w:bookmarkStart w:id="25" w:name="conclusion"/>
    <w:p>
      <w:pPr>
        <w:pStyle w:val="Heading2"/>
      </w:pPr>
      <w:r>
        <w:t xml:space="preserve">Conclusion</w:t>
      </w:r>
    </w:p>
    <w:p>
      <w:pPr>
        <w:pStyle w:val="FirstParagraph"/>
      </w:pPr>
      <w:r>
        <w:t xml:space="preserve">In conclusion, the role of "banker" in</w:t>
      </w:r>
      <w:r>
        <w:t xml:space="preserve"> </w:t>
      </w:r>
      <w:r>
        <w:rPr>
          <w:bCs/>
          <w:b/>
        </w:rPr>
        <w:t xml:space="preserve">Thailand Bangkok</w:t>
      </w:r>
      <w:r>
        <w:t xml:space="preserve"> </w:t>
      </w:r>
      <w:r>
        <w:t xml:space="preserve">is a multifaceted phenomenon shaped by historical legacies, economic imperatives, and cultural norms. Literature from academic and industry sources underscores the critical contributions of Thai bankers to national development while highlighting ongoing challenges such as digital transformation, regulatory compliance, and cultural adaptation. As Bangkok continues to evolve into a global financial center, the adaptability and innovation of its bankers will remain central to its economic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Thailand Bangkok</dc:title>
  <dc:creator/>
  <dc:language>en</dc:language>
  <cp:keywords/>
  <dcterms:created xsi:type="dcterms:W3CDTF">2026-07-24T11:04:14Z</dcterms:created>
  <dcterms:modified xsi:type="dcterms:W3CDTF">2026-07-24T11:04:14Z</dcterms:modified>
</cp:coreProperties>
</file>

<file path=docProps/custom.xml><?xml version="1.0" encoding="utf-8"?>
<Properties xmlns="http://schemas.openxmlformats.org/officeDocument/2006/custom-properties" xmlns:vt="http://schemas.openxmlformats.org/officeDocument/2006/docPropsVTypes"/>
</file>