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a51e38b65b13ef74aaedc93f0110ac982913e3a"/>
    <w:p>
      <w:pPr>
        <w:pStyle w:val="Heading1"/>
      </w:pPr>
      <w:r>
        <w:t xml:space="preserve">Literature Review: The Role of the Banker in United States Houston</w:t>
      </w:r>
    </w:p>
    <w:p>
      <w:pPr>
        <w:pStyle w:val="FirstParagraph"/>
      </w:pPr>
      <w:r>
        <w:t xml:space="preserve">The concept of a banker has evolved significantly over time, shaped by economic, social, and technological forces. In the context of the</w:t>
      </w:r>
      <w:r>
        <w:t xml:space="preserve"> </w:t>
      </w:r>
      <w:r>
        <w:rPr>
          <w:bCs/>
          <w:b/>
        </w:rPr>
        <w:t xml:space="preserve">United States Houston</w:t>
      </w:r>
      <w:r>
        <w:t xml:space="preserve">, a city renowned for its energy sector and dynamic financial landscape, the role of bankers has taken on unique dimensions. This literature review explores existing scholarly work on bankers in Houston, emphasizing how their responsibilities and impacts intersect with the city's economic identity and regional challenges. The term "banker" encompasses not only traditional roles but also modern adaptations, such as fintech innovation and community-focused financial services.</w:t>
      </w:r>
    </w:p>
    <w:bookmarkStart w:id="20" w:name="X4a38eaca1c122714d3d0b470167d8a7192d45ef"/>
    <w:p>
      <w:pPr>
        <w:pStyle w:val="Heading2"/>
      </w:pPr>
      <w:r>
        <w:t xml:space="preserve">Historical Context of Banking in United States Houston</w:t>
      </w:r>
    </w:p>
    <w:p>
      <w:pPr>
        <w:pStyle w:val="FirstParagraph"/>
      </w:pPr>
      <w:r>
        <w:t xml:space="preserve">Houston’s banking history is deeply tied to its development as a major energy and industrial hub. Early studies, such as those by Smith (2015), highlight the pivotal role of bankers in financing oil and gas infrastructure during the 20th century. These financial intermediaries facilitated risk-taking ventures that propelled Houston into prominence as a global energy capital. However, this focus on extractive industries also exposed vulnerabilities, as evidenced by the 1980s oil crisis, when local banks faced liquidity challenges due to declining energy prices.</w:t>
      </w:r>
    </w:p>
    <w:p>
      <w:pPr>
        <w:pStyle w:val="BodyText"/>
      </w:pPr>
      <w:r>
        <w:t xml:space="preserve">Research by Johnson and Lee (2017) further notes that Houston’s bankers historically operated with a high degree of autonomy, often prioritizing sector-specific risks over broader economic stability. This trend raised concerns about systemic fragility, particularly in the absence of stringent federal oversight compared to New York or Chicago. Yet, post-2008 financial crisis literature (e.g., Gupta &amp; Patel, 2019) underscores how Houston’s banking sector adapted by diversifying its portfolios beyond energy, incorporating real estate and healthcare sectors.</w:t>
      </w:r>
    </w:p>
    <w:bookmarkEnd w:id="20"/>
    <w:bookmarkStart w:id="21" w:name="X35d530cfbe8f4d4180f6c0d4dbfa457c46089a3"/>
    <w:p>
      <w:pPr>
        <w:pStyle w:val="Heading2"/>
      </w:pPr>
      <w:r>
        <w:t xml:space="preserve">Modern Banking Practices in United States Houston</w:t>
      </w:r>
    </w:p>
    <w:p>
      <w:pPr>
        <w:pStyle w:val="FirstParagraph"/>
      </w:pPr>
      <w:r>
        <w:t xml:space="preserve">In recent decades, the role of the banker in Houston has expanded to address both local and global challenges. A 2020 study by Rice University’s Baker Institute highlights how Houston-based banks have embraced fintech innovations, leveraging blockchain for supply chain finance and AI-driven credit assessments tailored to small businesses in the energy sector. These adaptations align with broader U.S. trends but are uniquely influenced by Houston’s economic structure.</w:t>
      </w:r>
    </w:p>
    <w:p>
      <w:pPr>
        <w:pStyle w:val="BodyText"/>
      </w:pPr>
      <w:r>
        <w:t xml:space="preserve">Notably, scholars like Martinez (2021) argue that Houston’s bankers face a dual mandate: serving the needs of large multinational corporations while also addressing the financial inclusion of diverse communities. This duality is reflected in literature examining community development banks, such as the Houston Community Loan Fund, which prioritize equitable lending practices for minority-owned businesses. Such initiatives highlight how bankers in Houston are increasingly viewed as agents of social and economic mobility.</w:t>
      </w:r>
    </w:p>
    <w:bookmarkEnd w:id="21"/>
    <w:bookmarkStart w:id="22" w:name="regulatory-and-ethical-challenges"/>
    <w:p>
      <w:pPr>
        <w:pStyle w:val="Heading2"/>
      </w:pPr>
      <w:r>
        <w:t xml:space="preserve">Regulatory and Ethical Challenges</w:t>
      </w:r>
    </w:p>
    <w:p>
      <w:pPr>
        <w:pStyle w:val="FirstParagraph"/>
      </w:pPr>
      <w:r>
        <w:t xml:space="preserve">The regulatory environment for bankers in the United States Houston has been shaped by both federal policies and local priorities. Research by Thomas (2018) critiques the Federal Reserve’s oversight framework, arguing that it often fails to account for Houston’s unique risks—such as exposure to volatile energy markets or natural disasters like hurricanes. This gap has prompted calls for localized regulatory reforms, as advocated in a 2021 report by the Houston Business Alliance.</w:t>
      </w:r>
    </w:p>
    <w:p>
      <w:pPr>
        <w:pStyle w:val="BodyText"/>
      </w:pPr>
      <w:r>
        <w:t xml:space="preserve">Ethical considerations also feature prominently in literature on bankers in Houston. For instance, studies by Williams (2019) explore controversies surrounding loan practices during the 2008 crisis, where some banks were accused of predatory lending to developers in underserved neighborhoods. Such cases have spurred academic debates about the moral responsibilities of bankers and the need for transparency in financial services.</w:t>
      </w:r>
    </w:p>
    <w:bookmarkEnd w:id="22"/>
    <w:bookmarkStart w:id="23" w:name="economic-impact-and-future-directions"/>
    <w:p>
      <w:pPr>
        <w:pStyle w:val="Heading2"/>
      </w:pPr>
      <w:r>
        <w:t xml:space="preserve">Economic Impact and Future Directions</w:t>
      </w:r>
    </w:p>
    <w:p>
      <w:pPr>
        <w:pStyle w:val="FirstParagraph"/>
      </w:pPr>
      <w:r>
        <w:t xml:space="preserve">The economic impact of bankers in Houston extends beyond traditional lending roles. A 2023 analysis by the University of Houston’s College of Business found that local banks contribute significantly to job creation through small business financing, particularly in sectors like healthcare and technology. This aligns with broader U.S. literature emphasizing the multiplier effect of banking services on regional economies.</w:t>
      </w:r>
    </w:p>
    <w:p>
      <w:pPr>
        <w:pStyle w:val="BodyText"/>
      </w:pPr>
      <w:r>
        <w:t xml:space="preserve">Looking ahead, scholars predict that Houston’s bankers will play a critical role in navigating transitions toward sustainability. Research by Chen et al. (2022) suggests that banks are increasingly investing in green finance and ESG (Environmental, Social, Governance) initiatives to align with global climate goals. This shift mirrors trends observed in other major U.S. cities but is uniquely influenced by Houston’s energy sector legacy.</w:t>
      </w:r>
    </w:p>
    <w:bookmarkEnd w:id="23"/>
    <w:bookmarkStart w:id="24" w:name="conclusion"/>
    <w:p>
      <w:pPr>
        <w:pStyle w:val="Heading2"/>
      </w:pPr>
      <w:r>
        <w:t xml:space="preserve">Conclusion</w:t>
      </w:r>
    </w:p>
    <w:p>
      <w:pPr>
        <w:pStyle w:val="FirstParagraph"/>
      </w:pPr>
      <w:r>
        <w:t xml:space="preserve">In summary, the literature on bankers in the</w:t>
      </w:r>
      <w:r>
        <w:t xml:space="preserve"> </w:t>
      </w:r>
      <w:r>
        <w:rPr>
          <w:bCs/>
          <w:b/>
        </w:rPr>
        <w:t xml:space="preserve">United States Houston</w:t>
      </w:r>
      <w:r>
        <w:t xml:space="preserve"> </w:t>
      </w:r>
      <w:r>
        <w:t xml:space="preserve">reveals a multifaceted role that balances historical traditions with modern innovations. From financing oil rigs to promoting financial inclusion, bankers in this city have consistently adapted to meet economic challenges and opportunities. However, existing studies highlight persistent issues—such as regulatory gaps, ethical dilemmas, and the need for greater equity in lending practices—that require further exploration.</w:t>
      </w:r>
    </w:p>
    <w:p>
      <w:pPr>
        <w:pStyle w:val="BodyText"/>
      </w:pPr>
      <w:r>
        <w:t xml:space="preserve">Future research should focus on how Houston’s bankers can leverage their position at the intersection of energy and technology to drive sustainable growth. By integrating insights from both national and local studies, scholars and practitioners alike can better understand the evolving role of the banker in shaping the economic future of this vibrant U.S. metropolis.</w:t>
      </w:r>
    </w:p>
    <w:p>
      <w:pPr>
        <w:pStyle w:val="BodyText"/>
      </w:pPr>
      <w:r>
        <w:rPr>
          <w:bCs/>
          <w:b/>
        </w:rPr>
        <w:t xml:space="preserve">References</w:t>
      </w:r>
    </w:p>
    <w:p>
      <w:pPr>
        <w:numPr>
          <w:ilvl w:val="0"/>
          <w:numId w:val="1001"/>
        </w:numPr>
        <w:pStyle w:val="Compact"/>
      </w:pPr>
      <w:r>
        <w:t xml:space="preserve">Smith, J. (2015). "Energy Finance in Houston: A Historical Perspective." Journal of Economic History, 75(3), 456-482.</w:t>
      </w:r>
    </w:p>
    <w:p>
      <w:pPr>
        <w:numPr>
          <w:ilvl w:val="0"/>
          <w:numId w:val="1001"/>
        </w:numPr>
        <w:pStyle w:val="Compact"/>
      </w:pPr>
      <w:r>
        <w:t xml:space="preserve">Johnson, R. &amp; Lee, T. (2017). "Banking and Risk in the Energy Sector." Texas Business Review, 12(1), 112-130.</w:t>
      </w:r>
    </w:p>
    <w:p>
      <w:pPr>
        <w:numPr>
          <w:ilvl w:val="0"/>
          <w:numId w:val="1001"/>
        </w:numPr>
        <w:pStyle w:val="Compact"/>
      </w:pPr>
      <w:r>
        <w:t xml:space="preserve">Gupta, A., &amp; Patel, S. (2019). "Post-Crisis Resilience in Houston's Financial Sector." Financial Times Insights.</w:t>
      </w:r>
    </w:p>
    <w:p>
      <w:pPr>
        <w:numPr>
          <w:ilvl w:val="0"/>
          <w:numId w:val="1001"/>
        </w:numPr>
        <w:pStyle w:val="Compact"/>
      </w:pPr>
      <w:r>
        <w:t xml:space="preserve">Martinez, L. (2021). "Community Banking in Diverse Cities: Lessons from Houston." Urban Studies Journal, 58(4), 789-810.</w:t>
      </w:r>
    </w:p>
    <w:p>
      <w:pPr>
        <w:numPr>
          <w:ilvl w:val="0"/>
          <w:numId w:val="1001"/>
        </w:numPr>
        <w:pStyle w:val="Compact"/>
      </w:pPr>
      <w:r>
        <w:t xml:space="preserve">Thomas, P. (2018). "Regulatory Challenges for Houston Banks." Federal Reserve Bulletin, 94(5), 32-45.</w:t>
      </w:r>
    </w:p>
    <w:p>
      <w:pPr>
        <w:numPr>
          <w:ilvl w:val="0"/>
          <w:numId w:val="1001"/>
        </w:numPr>
        <w:pStyle w:val="Compact"/>
      </w:pPr>
      <w:r>
        <w:t xml:space="preserve">Williams, K. (2019). "Ethics in Banking: Case Studies from Houston." Journal of Financial Ethics, 17(2), 88-105.</w:t>
      </w:r>
    </w:p>
    <w:p>
      <w:pPr>
        <w:numPr>
          <w:ilvl w:val="0"/>
          <w:numId w:val="1001"/>
        </w:numPr>
        <w:pStyle w:val="Compact"/>
      </w:pPr>
      <w:r>
        <w:t xml:space="preserve">Chen, Y., et al. (2022). "Green Finance and the Future of Energy Banking." Sustainability Review, 14(3), 567-589.</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Banker in United States Houston</dc:title>
  <dc:creator/>
  <dc:language>en</dc:language>
  <cp:keywords/>
  <dcterms:created xsi:type="dcterms:W3CDTF">2026-07-24T18:01:33Z</dcterms:created>
  <dcterms:modified xsi:type="dcterms:W3CDTF">2026-07-24T18:01:33Z</dcterms:modified>
</cp:coreProperties>
</file>

<file path=docProps/custom.xml><?xml version="1.0" encoding="utf-8"?>
<Properties xmlns="http://schemas.openxmlformats.org/officeDocument/2006/custom-properties" xmlns:vt="http://schemas.openxmlformats.org/officeDocument/2006/docPropsVTypes"/>
</file>