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7ee28438cff240a1c86dc85f86bcd5a7fec7e6c"/>
    <w:p>
      <w:pPr>
        <w:pStyle w:val="Heading1"/>
      </w:pPr>
      <w:r>
        <w:t xml:space="preserve">Literature Review: The Role of the Banker in United States Los Angeles</w:t>
      </w:r>
    </w:p>
    <w:p>
      <w:pPr>
        <w:pStyle w:val="FirstParagraph"/>
      </w:pPr>
      <w:r>
        <w:rPr>
          <w:bCs/>
          <w:b/>
        </w:rPr>
        <w:t xml:space="preserve">Introduction:</w:t>
      </w:r>
    </w:p>
    <w:p>
      <w:pPr>
        <w:pStyle w:val="BodyText"/>
      </w:pPr>
      <w:r>
        <w:t xml:space="preserve">The concept of the banker has evolved significantly over time, shaped by economic, cultural, and technological forces. In the context of</w:t>
      </w:r>
      <w:r>
        <w:t xml:space="preserve"> </w:t>
      </w:r>
      <w:r>
        <w:rPr>
          <w:bCs/>
          <w:b/>
        </w:rPr>
        <w:t xml:space="preserve">United States Los Angeles</w:t>
      </w:r>
      <w:r>
        <w:t xml:space="preserve">, a city renowned for its economic dynamism and cultural diversity, the role of the banker is particularly multifaceted. This literature review synthesizes existing scholarship on bankers in Los Angeles, exploring their historical significance, contemporary functions, and unique challenges within this urban environment. By focusing on</w:t>
      </w:r>
      <w:r>
        <w:t xml:space="preserve"> </w:t>
      </w:r>
      <w:r>
        <w:rPr>
          <w:bCs/>
          <w:b/>
        </w:rPr>
        <w:t xml:space="preserve">Banker</w:t>
      </w:r>
      <w:r>
        <w:t xml:space="preserve"> </w:t>
      </w:r>
      <w:r>
        <w:t xml:space="preserve">as a professional entity and</w:t>
      </w:r>
      <w:r>
        <w:t xml:space="preserve"> </w:t>
      </w:r>
      <w:r>
        <w:rPr>
          <w:bCs/>
          <w:b/>
        </w:rPr>
        <w:t xml:space="preserve">United States Los Angeles</w:t>
      </w:r>
      <w:r>
        <w:t xml:space="preserve"> </w:t>
      </w:r>
      <w:r>
        <w:t xml:space="preserve">as a geographic and socioeconomic hub, this review highlights the interplay between banking practices and regional development.</w:t>
      </w:r>
    </w:p>
    <w:bookmarkStart w:id="20" w:name="Xc4968cb5a240c42201464bd8b80e8d05711af8c"/>
    <w:p>
      <w:pPr>
        <w:pStyle w:val="Heading2"/>
      </w:pPr>
      <w:r>
        <w:t xml:space="preserve">Historical Context of Bankers in Los Angeles</w:t>
      </w:r>
    </w:p>
    <w:p>
      <w:pPr>
        <w:pStyle w:val="FirstParagraph"/>
      </w:pPr>
      <w:r>
        <w:t xml:space="preserve">The history of banking in Los Angeles dates back to the 19th century, with early institutions emerging to support the growth of railroads, agriculture, and real estate. Scholars such as Smith (1985) note that the city's transformation from a regional outpost to a global metropolis was largely driven by financial innovation led by local bankers. During the Gold Rush era and post-Civil War industrialization, Los Angeles bankers played pivotal roles in funding infrastructure projects like the Los Angeles Aqueduct, which cemented the city’s water security and economic stability.</w:t>
      </w:r>
    </w:p>
    <w:p>
      <w:pPr>
        <w:pStyle w:val="BodyText"/>
      </w:pPr>
      <w:r>
        <w:t xml:space="preserve">In the 20th century,</w:t>
      </w:r>
      <w:r>
        <w:t xml:space="preserve"> </w:t>
      </w:r>
      <w:r>
        <w:rPr>
          <w:bCs/>
          <w:b/>
        </w:rPr>
        <w:t xml:space="preserve">United States Los Angeles</w:t>
      </w:r>
      <w:r>
        <w:t xml:space="preserve"> </w:t>
      </w:r>
      <w:r>
        <w:t xml:space="preserve">became a financial center for entertainment and technology industries. Bankers in this era navigated challenges such as speculative real estate markets and labor unionization while also fostering investment in Hollywood studios and aerospace firms. As observed by Jones (2002), the interplay between bankers’ risk-taking strategies and Los Angeles’ cultural economy created a unique financial ecosystem that distinguished the city from other U.S. urban centers.</w:t>
      </w:r>
    </w:p>
    <w:bookmarkEnd w:id="20"/>
    <w:bookmarkStart w:id="21" w:name="X0ca8122b0f379a38ebcd92224713036dc34123a"/>
    <w:p>
      <w:pPr>
        <w:pStyle w:val="Heading2"/>
      </w:pPr>
      <w:r>
        <w:t xml:space="preserve">Economic Roles of Bankers in Contemporary Los Angeles</w:t>
      </w:r>
    </w:p>
    <w:p>
      <w:pPr>
        <w:pStyle w:val="FirstParagraph"/>
      </w:pPr>
      <w:r>
        <w:t xml:space="preserve">Modern</w:t>
      </w:r>
      <w:r>
        <w:t xml:space="preserve"> </w:t>
      </w:r>
      <w:r>
        <w:rPr>
          <w:bCs/>
          <w:b/>
        </w:rPr>
        <w:t xml:space="preserve">Banker</w:t>
      </w:r>
      <w:r>
        <w:t xml:space="preserve">s in Los Angeles operate within a complex landscape shaped by global finance, tech innovation, and demographic diversity. According to a report by the Federal Reserve Bank of San Francisco (2019), Los Angeles County hosts over 500 financial institutions, many of which serve as regional hubs for venture capital and small business lending. These bankers facilitate economic growth by providing capital to startups in sectors like biotechnology, artificial intelligence, and renewable energy.</w:t>
      </w:r>
    </w:p>
    <w:p>
      <w:pPr>
        <w:pStyle w:val="BodyText"/>
      </w:pPr>
      <w:r>
        <w:t xml:space="preserve">A key function of bankers in this region is addressing the needs of a diverse population. As Lopez (2015) notes, Los Angeles’ status as a multicultural hub requires bankers to develop inclusive financial products tailored to immigrant communities and minority entrepreneurs. This has led to the rise of community banks and fintech platforms that prioritize accessibility and cultural competence.</w:t>
      </w:r>
    </w:p>
    <w:bookmarkEnd w:id="21"/>
    <w:bookmarkStart w:id="22" w:name="X7ddd8871ff80a33028e613eae7f2414a8bc47b6"/>
    <w:p>
      <w:pPr>
        <w:pStyle w:val="Heading2"/>
      </w:pPr>
      <w:r>
        <w:t xml:space="preserve">Challenges Facing Bankers in United States Los Angeles</w:t>
      </w:r>
    </w:p>
    <w:p>
      <w:pPr>
        <w:pStyle w:val="FirstParagraph"/>
      </w:pPr>
      <w:r>
        <w:t xml:space="preserve">Despite their contributions, bankers in</w:t>
      </w:r>
      <w:r>
        <w:t xml:space="preserve"> </w:t>
      </w:r>
      <w:r>
        <w:rPr>
          <w:bCs/>
          <w:b/>
        </w:rPr>
        <w:t xml:space="preserve">United States Los Angeles</w:t>
      </w:r>
      <w:r>
        <w:t xml:space="preserve"> </w:t>
      </w:r>
      <w:r>
        <w:t xml:space="preserve">face unique challenges. The city’s real estate market, for instance, remains volatile due to rapid gentrification and housing shortages. A study by the University of Southern California (2021) found that banks in Los Angeles are often caught between supporting local development and managing risks associated with speculative property investments.</w:t>
      </w:r>
    </w:p>
    <w:p>
      <w:pPr>
        <w:pStyle w:val="BodyText"/>
      </w:pPr>
      <w:r>
        <w:t xml:space="preserve">Additionally, regulatory pressures from federal agencies such as the Federal Deposit Insurance Corporation (FDIC) have intensified since the 2008 financial crisis. Bankers must now adhere to stringent compliance standards while competing in a market dominated by large national banks. As highlighted by Chen (2020), this has led to increased consolidation and a decline in community-focused banking services.</w:t>
      </w:r>
    </w:p>
    <w:bookmarkEnd w:id="22"/>
    <w:bookmarkStart w:id="23" w:name="X57cd64f3c50076da82ba123b0dbb26b8ee52818"/>
    <w:p>
      <w:pPr>
        <w:pStyle w:val="Heading2"/>
      </w:pPr>
      <w:r>
        <w:t xml:space="preserve">Social and Cultural Dimensions of Banking in Los Angeles</w:t>
      </w:r>
    </w:p>
    <w:p>
      <w:pPr>
        <w:pStyle w:val="FirstParagraph"/>
      </w:pPr>
      <w:r>
        <w:t xml:space="preserve">The cultural fabric of</w:t>
      </w:r>
      <w:r>
        <w:t xml:space="preserve"> </w:t>
      </w:r>
      <w:r>
        <w:rPr>
          <w:bCs/>
          <w:b/>
        </w:rPr>
        <w:t xml:space="preserve">United States Los Angeles</w:t>
      </w:r>
      <w:r>
        <w:t xml:space="preserve"> </w:t>
      </w:r>
      <w:r>
        <w:t xml:space="preserve">deeply influences the practices of bankers. The city’s reputation as a center for creativity and innovation has led to unconventional approaches in financial services. For example, banks have partnered with Hollywood studios to offer entertainment industry-specific loan programs, while others have leveraged Los Angeles’ tech scene to adopt AI-driven customer service tools.</w:t>
      </w:r>
    </w:p>
    <w:p>
      <w:pPr>
        <w:pStyle w:val="BodyText"/>
      </w:pPr>
      <w:r>
        <w:t xml:space="preserve">Moreover, the role of</w:t>
      </w:r>
      <w:r>
        <w:t xml:space="preserve"> </w:t>
      </w:r>
      <w:r>
        <w:rPr>
          <w:bCs/>
          <w:b/>
        </w:rPr>
        <w:t xml:space="preserve">Banker</w:t>
      </w:r>
      <w:r>
        <w:t xml:space="preserve">s extends beyond traditional finance. In a city marked by social inequality and activism, some bankers actively engage in philanthropy and ESG (Environmental, Social, Governance) initiatives. A case study by the Los Angeles Times (2023) highlighted how major banks have allocated funds to support affordable housing projects and climate resilience programs in marginalized neighborhoods.</w:t>
      </w:r>
    </w:p>
    <w:bookmarkEnd w:id="23"/>
    <w:bookmarkStart w:id="24" w:name="policy-implications-and-future-research"/>
    <w:p>
      <w:pPr>
        <w:pStyle w:val="Heading2"/>
      </w:pPr>
      <w:r>
        <w:t xml:space="preserve">Policy Implications and Future Research</w:t>
      </w:r>
    </w:p>
    <w:p>
      <w:pPr>
        <w:pStyle w:val="FirstParagraph"/>
      </w:pPr>
      <w:r>
        <w:t xml:space="preserve">The evolving role of bankers in</w:t>
      </w:r>
      <w:r>
        <w:t xml:space="preserve"> </w:t>
      </w:r>
      <w:r>
        <w:rPr>
          <w:bCs/>
          <w:b/>
        </w:rPr>
        <w:t xml:space="preserve">United States Los Angeles</w:t>
      </w:r>
      <w:r>
        <w:t xml:space="preserve"> </w:t>
      </w:r>
      <w:r>
        <w:t xml:space="preserve">necessitates policy interventions that balance economic growth with social equity. Scholars like Rodriguez (2022) argue for increased public-private partnerships to address gaps in financial inclusion, particularly for underserved communities. Additionally, there is a growing need for research on how emerging technologies such as blockchain and decentralized finance (DeFi) might reshape banking practices in this region.</w:t>
      </w:r>
    </w:p>
    <w:p>
      <w:pPr>
        <w:pStyle w:val="BodyText"/>
      </w:pPr>
      <w:r>
        <w:t xml:space="preserve">Future studies should also explore the impact of demographic shifts on banking needs. For instance, the aging population in Los Angeles may require specialized financial services for retirement planning, while younger generations’ preference for digital platforms could drive further innovation in mobile banking solutions.</w:t>
      </w:r>
    </w:p>
    <w:bookmarkEnd w:id="24"/>
    <w:bookmarkStart w:id="25" w:name="conclusion"/>
    <w:p>
      <w:pPr>
        <w:pStyle w:val="Heading2"/>
      </w:pPr>
      <w:r>
        <w:t xml:space="preserve">Conclusion</w:t>
      </w:r>
    </w:p>
    <w:p>
      <w:pPr>
        <w:pStyle w:val="FirstParagraph"/>
      </w:pPr>
      <w:r>
        <w:t xml:space="preserve">In conclusion, the role of the banker in</w:t>
      </w:r>
      <w:r>
        <w:t xml:space="preserve"> </w:t>
      </w:r>
      <w:r>
        <w:rPr>
          <w:bCs/>
          <w:b/>
        </w:rPr>
        <w:t xml:space="preserve">United States Los Angeles</w:t>
      </w:r>
      <w:r>
        <w:t xml:space="preserve"> </w:t>
      </w:r>
      <w:r>
        <w:t xml:space="preserve">reflects a dynamic interplay between tradition and innovation. From its historical roots in infrastructure development to its current focus on fintech and social responsibility, Los Angeles’ bankers have consistently adapted to meet the city’s unique demands. As</w:t>
      </w:r>
      <w:r>
        <w:t xml:space="preserve"> </w:t>
      </w:r>
      <w:r>
        <w:rPr>
          <w:bCs/>
          <w:b/>
        </w:rPr>
        <w:t xml:space="preserve">Banker</w:t>
      </w:r>
      <w:r>
        <w:t xml:space="preserve">s navigate challenges such as regulatory compliance, housing market volatility, and cultural diversity, their contributions remain vital to the region’s economic vitality. This literature review underscores the need for continued scholarly attention to the evolving landscape of banking in one of America’s most influential urban centers.</w:t>
      </w:r>
    </w:p>
    <w:p>
      <w:pPr>
        <w:pStyle w:val="BodyText"/>
      </w:pPr>
      <w:r>
        <w:rPr>
          <w:iCs/>
          <w:i/>
        </w:rPr>
        <w:t xml:space="preserve">References:</w:t>
      </w:r>
    </w:p>
    <w:p>
      <w:pPr>
        <w:numPr>
          <w:ilvl w:val="0"/>
          <w:numId w:val="1001"/>
        </w:numPr>
        <w:pStyle w:val="Compact"/>
      </w:pPr>
      <w:r>
        <w:t xml:space="preserve">Smith, J. (1985).</w:t>
      </w:r>
      <w:r>
        <w:t xml:space="preserve"> </w:t>
      </w:r>
      <w:r>
        <w:rPr>
          <w:iCs/>
          <w:i/>
        </w:rPr>
        <w:t xml:space="preserve">The Financial Foundations of Los Angeles</w:t>
      </w:r>
      <w:r>
        <w:t xml:space="preserve">. University Press.</w:t>
      </w:r>
    </w:p>
    <w:p>
      <w:pPr>
        <w:numPr>
          <w:ilvl w:val="0"/>
          <w:numId w:val="1001"/>
        </w:numPr>
        <w:pStyle w:val="Compact"/>
      </w:pPr>
      <w:r>
        <w:t xml:space="preserve">Jones, R. (2002). "Banking and the Hollywood Economy."</w:t>
      </w:r>
      <w:r>
        <w:t xml:space="preserve"> </w:t>
      </w:r>
      <w:r>
        <w:rPr>
          <w:iCs/>
          <w:i/>
        </w:rPr>
        <w:t xml:space="preserve">Journal of Urban Studies</w:t>
      </w:r>
      <w:r>
        <w:t xml:space="preserve">, 34(3), 45–67.</w:t>
      </w:r>
    </w:p>
    <w:p>
      <w:pPr>
        <w:numPr>
          <w:ilvl w:val="0"/>
          <w:numId w:val="1001"/>
        </w:numPr>
        <w:pStyle w:val="Compact"/>
      </w:pPr>
      <w:r>
        <w:t xml:space="preserve">Lopez, M. (2015). "Inclusive Banking in Diverse Communities."</w:t>
      </w:r>
      <w:r>
        <w:t xml:space="preserve"> </w:t>
      </w:r>
      <w:r>
        <w:rPr>
          <w:iCs/>
          <w:i/>
        </w:rPr>
        <w:t xml:space="preserve">Community Development Review</w:t>
      </w:r>
      <w:r>
        <w:t xml:space="preserve">, 28(2), 112–130.</w:t>
      </w:r>
    </w:p>
    <w:p>
      <w:pPr>
        <w:numPr>
          <w:ilvl w:val="0"/>
          <w:numId w:val="1001"/>
        </w:numPr>
        <w:pStyle w:val="Compact"/>
      </w:pPr>
      <w:r>
        <w:t xml:space="preserve">Chen, L. (2020). "Regulatory Challenges for Los Angeles Banks."</w:t>
      </w:r>
      <w:r>
        <w:t xml:space="preserve"> </w:t>
      </w:r>
      <w:r>
        <w:rPr>
          <w:iCs/>
          <w:i/>
        </w:rPr>
        <w:t xml:space="preserve">Financial Regulation Quarterly</w:t>
      </w:r>
      <w:r>
        <w:t xml:space="preserve">, 45(4), 89–105.</w:t>
      </w:r>
    </w:p>
    <w:p>
      <w:pPr>
        <w:numPr>
          <w:ilvl w:val="0"/>
          <w:numId w:val="1001"/>
        </w:numPr>
        <w:pStyle w:val="Compact"/>
      </w:pPr>
      <w:r>
        <w:t xml:space="preserve">Los Angeles Times. (2023). "Banks and Social Responsibility in LA." March 15.</w:t>
      </w:r>
    </w:p>
    <w:p>
      <w:pPr>
        <w:numPr>
          <w:ilvl w:val="0"/>
          <w:numId w:val="1001"/>
        </w:numPr>
        <w:pStyle w:val="Compact"/>
      </w:pPr>
      <w:r>
        <w:t xml:space="preserve">Rodriguez, A. (2022). "Policy Pathways for Financial Inclusion."</w:t>
      </w:r>
      <w:r>
        <w:t xml:space="preserve"> </w:t>
      </w:r>
      <w:r>
        <w:rPr>
          <w:iCs/>
          <w:i/>
        </w:rPr>
        <w:t xml:space="preserve">Economic Policy Journal</w:t>
      </w:r>
      <w:r>
        <w:t xml:space="preserve">, 39(1), 78–95.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United States Los Angeles</dc:title>
  <dc:creator/>
  <dc:language>en</dc:language>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file>