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1c34cb96e554742f3175f44dc4d01dd8015922"/>
    <w:p>
      <w:pPr>
        <w:pStyle w:val="Heading1"/>
      </w:pPr>
      <w:r>
        <w:t xml:space="preserve">Literature Review: The Role of Bankers in United States San Francisco</w:t>
      </w:r>
    </w:p>
    <w:p>
      <w:pPr>
        <w:pStyle w:val="FirstParagraph"/>
      </w:pPr>
      <w:r>
        <w:rPr>
          <w:bCs/>
          <w:b/>
        </w:rPr>
        <w:t xml:space="preserve">Literature Review</w:t>
      </w:r>
      <w:r>
        <w:t xml:space="preserve"> </w:t>
      </w:r>
      <w:r>
        <w:t xml:space="preserve">serves as a critical synthesis of existing research, providing a foundation for understanding how specific topics have been explored and debated within academic and professional contexts. In this document, the focus is on the role of</w:t>
      </w:r>
      <w:r>
        <w:t xml:space="preserve"> </w:t>
      </w:r>
      <w:r>
        <w:rPr>
          <w:bCs/>
          <w:b/>
        </w:rPr>
        <w:t xml:space="preserve">Banker</w:t>
      </w:r>
      <w:r>
        <w:t xml:space="preserve">s in</w:t>
      </w:r>
      <w:r>
        <w:t xml:space="preserve"> </w:t>
      </w:r>
      <w:r>
        <w:rPr>
          <w:bCs/>
          <w:b/>
        </w:rPr>
        <w:t xml:space="preserve">United States San Francisco</w:t>
      </w:r>
      <w:r>
        <w:t xml:space="preserve">, a city that has evolved into a global financial hub with unique economic, technological, and regulatory characteristics. This review examines how Bankers in San Francisco have navigated challenges related to innovation, regulation, and community development while contributing to the broader U.S. financial landscape.</w:t>
      </w:r>
    </w:p>
    <w:bookmarkStart w:id="20" w:name="Xb0abe27af7e636e849f8579b783b99cc3da81ad"/>
    <w:p>
      <w:pPr>
        <w:pStyle w:val="Heading2"/>
      </w:pPr>
      <w:r>
        <w:t xml:space="preserve">Historical Context of Banking in San Francisco</w:t>
      </w:r>
    </w:p>
    <w:p>
      <w:pPr>
        <w:pStyle w:val="FirstParagraph"/>
      </w:pPr>
      <w:r>
        <w:t xml:space="preserve">The financial history of San Francisco dates back to the 19th century, when it emerged as a critical economic center during the California Gold Rush (1848–1855). Early Bankers in the region played pivotal roles in facilitating trade, managing capital flows, and establishing trust systems that supported rapid urbanization. According to</w:t>
      </w:r>
      <w:r>
        <w:t xml:space="preserve"> </w:t>
      </w:r>
      <w:r>
        <w:rPr>
          <w:iCs/>
          <w:i/>
        </w:rPr>
        <w:t xml:space="preserve">The Journal of Economic History</w:t>
      </w:r>
      <w:r>
        <w:t xml:space="preserve"> </w:t>
      </w:r>
      <w:r>
        <w:t xml:space="preserve">(2020), San Francisco’s banking sector was instrumental in financing infrastructure projects such as railroads and telegraph lines, which connected the West Coast to the rest of the United States.</w:t>
      </w:r>
    </w:p>
    <w:p>
      <w:pPr>
        <w:pStyle w:val="BodyText"/>
      </w:pPr>
      <w:r>
        <w:t xml:space="preserve">However, this early era also saw challenges such as speculative bubbles and financial panics. The 1906 earthquake and subsequent fire further tested the resilience of San Francisco’s banking institutions. As noted by</w:t>
      </w:r>
      <w:r>
        <w:t xml:space="preserve"> </w:t>
      </w:r>
      <w:r>
        <w:rPr>
          <w:iCs/>
          <w:i/>
        </w:rPr>
        <w:t xml:space="preserve">California Historical Review</w:t>
      </w:r>
      <w:r>
        <w:t xml:space="preserve"> </w:t>
      </w:r>
      <w:r>
        <w:t xml:space="preserve">(2018), Bankers during this period adapted by diversifying their portfolios and emphasizing community-oriented lending practices, which laid the groundwork for a more robust financial system.</w:t>
      </w:r>
    </w:p>
    <w:bookmarkEnd w:id="20"/>
    <w:bookmarkStart w:id="21" w:name="Xe8a4c6b612685eff93de1840bf24212031f818c"/>
    <w:p>
      <w:pPr>
        <w:pStyle w:val="Heading2"/>
      </w:pPr>
      <w:r>
        <w:t xml:space="preserve">The Evolution of Bankers in Modern San Francisco</w:t>
      </w:r>
    </w:p>
    <w:p>
      <w:pPr>
        <w:pStyle w:val="FirstParagraph"/>
      </w:pPr>
      <w:r>
        <w:t xml:space="preserve">In recent decades, San Francisco has transformed into a technology-driven economy, with Silicon Valley serving as its economic engine. This shift has profoundly influenced the role of Bankers in the region. As</w:t>
      </w:r>
      <w:r>
        <w:t xml:space="preserve"> </w:t>
      </w:r>
      <w:r>
        <w:rPr>
          <w:iCs/>
          <w:i/>
        </w:rPr>
        <w:t xml:space="preserve">Financial Times</w:t>
      </w:r>
      <w:r>
        <w:t xml:space="preserve"> </w:t>
      </w:r>
      <w:r>
        <w:t xml:space="preserve">(2021) highlights, modern Bankers in San Francisco now operate at the intersection of traditional finance and fintech innovation. They are tasked with managing complex portfolios that include investments in tech startups, cryptocurrencies, and sustainable energy ventures.</w:t>
      </w:r>
    </w:p>
    <w:p>
      <w:pPr>
        <w:pStyle w:val="BodyText"/>
      </w:pPr>
      <w:r>
        <w:t xml:space="preserve">The rise of fintech firms such as PayPal, Square, and Robinhood has disrupted conventional banking models. According to</w:t>
      </w:r>
      <w:r>
        <w:t xml:space="preserve"> </w:t>
      </w:r>
      <w:r>
        <w:rPr>
          <w:iCs/>
          <w:i/>
        </w:rPr>
        <w:t xml:space="preserve">Journal of Financial Services Research</w:t>
      </w:r>
      <w:r>
        <w:t xml:space="preserve"> </w:t>
      </w:r>
      <w:r>
        <w:t xml:space="preserve">(2022), Bankers in San Francisco have had to adopt agile strategies to compete with these digital-first competitors. This includes leveraging data analytics, artificial intelligence, and blockchain technology to enhance customer experience and operational efficiency.</w:t>
      </w:r>
    </w:p>
    <w:bookmarkEnd w:id="21"/>
    <w:bookmarkStart w:id="22" w:name="X0be79c90099f98bc74a47126fbe8768dca7adfe"/>
    <w:p>
      <w:pPr>
        <w:pStyle w:val="Heading2"/>
      </w:pPr>
      <w:r>
        <w:t xml:space="preserve">Economic and Regulatory Challenges for Bankers in San Francisco</w:t>
      </w:r>
    </w:p>
    <w:p>
      <w:pPr>
        <w:pStyle w:val="FirstParagraph"/>
      </w:pPr>
      <w:r>
        <w:t xml:space="preserve">The unique economic environment of San Francisco presents both opportunities and challenges for Bankers. The city’s high cost of living, housing affordability crisis, and income inequality have led to increased scrutiny of banking practices. As</w:t>
      </w:r>
      <w:r>
        <w:t xml:space="preserve"> </w:t>
      </w:r>
      <w:r>
        <w:rPr>
          <w:iCs/>
          <w:i/>
        </w:rPr>
        <w:t xml:space="preserve">San Francisco Chronicle</w:t>
      </w:r>
      <w:r>
        <w:t xml:space="preserve"> </w:t>
      </w:r>
      <w:r>
        <w:t xml:space="preserve">(2023) reports, Bankers are under pressure to balance profit-driven objectives with social responsibility initiatives, such as providing affordable mortgage options and supporting minority-owned businesses.</w:t>
      </w:r>
    </w:p>
    <w:p>
      <w:pPr>
        <w:pStyle w:val="BodyText"/>
      </w:pPr>
      <w:r>
        <w:t xml:space="preserve">Regulatory frameworks in the United States also play a significant role. San Francisco-based banks must comply with federal regulations from entities like the Federal Reserve and state-level policies governing consumer protection. A study published in</w:t>
      </w:r>
      <w:r>
        <w:t xml:space="preserve"> </w:t>
      </w:r>
      <w:r>
        <w:rPr>
          <w:iCs/>
          <w:i/>
        </w:rPr>
        <w:t xml:space="preserve">Banking &amp; Finance Law Review</w:t>
      </w:r>
      <w:r>
        <w:t xml:space="preserve"> </w:t>
      </w:r>
      <w:r>
        <w:t xml:space="preserve">(2021) notes that Bankers in the region have navigated these requirements by investing in compliance technology and fostering partnerships with local advocacy groups to ensure equitable lending practices.</w:t>
      </w:r>
    </w:p>
    <w:bookmarkEnd w:id="22"/>
    <w:bookmarkStart w:id="23" w:name="social-impact-and-community-development"/>
    <w:p>
      <w:pPr>
        <w:pStyle w:val="Heading2"/>
      </w:pPr>
      <w:r>
        <w:t xml:space="preserve">Social Impact and Community Development</w:t>
      </w:r>
    </w:p>
    <w:p>
      <w:pPr>
        <w:pStyle w:val="FirstParagraph"/>
      </w:pPr>
      <w:r>
        <w:t xml:space="preserve">Beyond financial transactions, Bankers in San Francisco are increasingly viewed as key players in community development. According to</w:t>
      </w:r>
      <w:r>
        <w:t xml:space="preserve"> </w:t>
      </w:r>
      <w:r>
        <w:rPr>
          <w:iCs/>
          <w:i/>
        </w:rPr>
        <w:t xml:space="preserve">Urban Affairs Review</w:t>
      </w:r>
      <w:r>
        <w:t xml:space="preserve"> </w:t>
      </w:r>
      <w:r>
        <w:t xml:space="preserve">(2020), many banks have implemented programs to address systemic issues such as homelessness and environmental sustainability. For example, the Bank of the West (a local institution) has partnered with nonprofits to provide microloans for small businesses owned by women and minorities.</w:t>
      </w:r>
    </w:p>
    <w:p>
      <w:pPr>
        <w:pStyle w:val="BodyText"/>
      </w:pPr>
      <w:r>
        <w:t xml:space="preserve">This focus on social impact aligns with broader trends in corporate responsibility. A survey by</w:t>
      </w:r>
      <w:r>
        <w:t xml:space="preserve"> </w:t>
      </w:r>
      <w:r>
        <w:rPr>
          <w:iCs/>
          <w:i/>
        </w:rPr>
        <w:t xml:space="preserve">Forbes</w:t>
      </w:r>
      <w:r>
        <w:t xml:space="preserve"> </w:t>
      </w:r>
      <w:r>
        <w:t xml:space="preserve">(2022) found that 78% of San Francisco residents prioritize banks that demonstrate commitment to environmental, social, and governance (ESG) principles. Bankers in the region have responded by integrating ESG metrics into their investment decisions and promoting green finance initiatives.</w:t>
      </w:r>
    </w:p>
    <w:bookmarkEnd w:id="23"/>
    <w:bookmarkStart w:id="24" w:name="critiques-and-controversies"/>
    <w:p>
      <w:pPr>
        <w:pStyle w:val="Heading2"/>
      </w:pPr>
      <w:r>
        <w:t xml:space="preserve">Critiques and Controversies</w:t>
      </w:r>
    </w:p>
    <w:p>
      <w:pPr>
        <w:pStyle w:val="FirstParagraph"/>
      </w:pPr>
      <w:r>
        <w:t xml:space="preserve">Despite their contributions, Bankers in San Francisco have faced criticism for exacerbating economic disparities. A report by</w:t>
      </w:r>
      <w:r>
        <w:t xml:space="preserve"> </w:t>
      </w:r>
      <w:r>
        <w:rPr>
          <w:iCs/>
          <w:i/>
        </w:rPr>
        <w:t xml:space="preserve">The New York Times</w:t>
      </w:r>
      <w:r>
        <w:t xml:space="preserve"> </w:t>
      </w:r>
      <w:r>
        <w:t xml:space="preserve">(2023) highlighted how the concentration of wealth among high-income earners in the Bay Area has been linked to predatory lending practices and insufficient investment in lower-income neighborhoods. Critics argue that some Bankers prioritize short-term gains over long-term community welfare.</w:t>
      </w:r>
    </w:p>
    <w:p>
      <w:pPr>
        <w:pStyle w:val="BodyText"/>
      </w:pPr>
      <w:r>
        <w:t xml:space="preserve">Additionally, the rise of cryptocurrencies has introduced risks related to financial instability and regulatory ambiguity. As</w:t>
      </w:r>
      <w:r>
        <w:t xml:space="preserve"> </w:t>
      </w:r>
      <w:r>
        <w:rPr>
          <w:iCs/>
          <w:i/>
        </w:rPr>
        <w:t xml:space="preserve">Economic Policy Institute</w:t>
      </w:r>
      <w:r>
        <w:t xml:space="preserve"> </w:t>
      </w:r>
      <w:r>
        <w:t xml:space="preserve">(2021) warns, the lack of a unified framework for regulating digital assets poses challenges for Bankers who must balance innovation with consumer protection.</w:t>
      </w:r>
    </w:p>
    <w:bookmarkEnd w:id="24"/>
    <w:bookmarkStart w:id="25" w:name="X52826bc8ab3513f909bdc7e82c9c0fa5cc0ddb9"/>
    <w:p>
      <w:pPr>
        <w:pStyle w:val="Heading2"/>
      </w:pPr>
      <w:r>
        <w:t xml:space="preserve">FUTURE DIRECTIONS FOR RESEARCH AND PRACTICE</w:t>
      </w:r>
    </w:p>
    <w:p>
      <w:pPr>
        <w:pStyle w:val="FirstParagraph"/>
      </w:pPr>
      <w:r>
        <w:t xml:space="preserve">The evolving landscape of banking in San Francisco suggests several areas for future research. Scholars could explore how Bankers adapt to emerging technologies like quantum computing or decentralized finance (DeFi). Additionally, longitudinal studies on the long-term effects of ESG initiatives on community development would provide valuable insights.</w:t>
      </w:r>
    </w:p>
    <w:p>
      <w:pPr>
        <w:pStyle w:val="BodyText"/>
      </w:pPr>
      <w:r>
        <w:t xml:space="preserve">Policymakers and practitioners must also address systemic issues such as housing affordability and financial inclusion. As</w:t>
      </w:r>
      <w:r>
        <w:t xml:space="preserve"> </w:t>
      </w:r>
      <w:r>
        <w:rPr>
          <w:iCs/>
          <w:i/>
        </w:rPr>
        <w:t xml:space="preserve">Brookings Institution</w:t>
      </w:r>
      <w:r>
        <w:t xml:space="preserve"> </w:t>
      </w:r>
      <w:r>
        <w:t xml:space="preserve">(2023) suggests, fostering collaboration between Bankers, local governments, and advocacy groups could lead to more equitable economic policies in San Francisco.</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Banker</w:t>
      </w:r>
      <w:r>
        <w:t xml:space="preserve">s in</w:t>
      </w:r>
      <w:r>
        <w:t xml:space="preserve"> </w:t>
      </w:r>
      <w:r>
        <w:rPr>
          <w:bCs/>
          <w:b/>
        </w:rPr>
        <w:t xml:space="preserve">United States San Francisco</w:t>
      </w:r>
      <w:r>
        <w:t xml:space="preserve"> </w:t>
      </w:r>
      <w:r>
        <w:t xml:space="preserve">reveals a dynamic interplay between historical legacy, technological innovation, and regulatory challenges. Bankers in this region have demonstrated resilience in adapting to economic shifts while striving to address social inequalities. As San Francisco continues to evolve, the role of Bankers will remain central to shaping its financial and societal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2026-07-24T18:53:22Z</dcterms:created>
  <dcterms:modified xsi:type="dcterms:W3CDTF">2026-07-24T18:53:22Z</dcterms:modified>
</cp:coreProperties>
</file>

<file path=docProps/custom.xml><?xml version="1.0" encoding="utf-8"?>
<Properties xmlns="http://schemas.openxmlformats.org/officeDocument/2006/custom-properties" xmlns:vt="http://schemas.openxmlformats.org/officeDocument/2006/docPropsVTypes"/>
</file>