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493c318bfcc0ddfcebababc698b3360650fc023"/>
    <w:p>
      <w:pPr>
        <w:pStyle w:val="Heading1"/>
      </w:pPr>
      <w:r>
        <w:t xml:space="preserve">Literature Review: The Role of Biologists in China Beijing</w:t>
      </w:r>
    </w:p>
    <w:p>
      <w:pPr>
        <w:pStyle w:val="FirstParagraph"/>
      </w:pPr>
      <w:r>
        <w:t xml:space="preserve">The field of biology has undergone significant transformations over the past few decades, driven by advancements in technology, interdisciplinary research, and global collaboration. In China’s capital city of Beijing, biologists play a pivotal role in addressing critical scientific challenges while contributing to national priorities such as public health, environmental sustainability, and technological innovation. This literature review explores the contributions of biologists in Beijing through the lens of published studies, institutional frameworks, and socio-political contexts unique to China.</w:t>
      </w:r>
    </w:p>
    <w:bookmarkStart w:id="20" w:name="X2ceb8dbc60c2d9c3cd1ad6430fffaafbc01a854"/>
    <w:p>
      <w:pPr>
        <w:pStyle w:val="Heading2"/>
      </w:pPr>
      <w:r>
        <w:t xml:space="preserve">Biologists in Beijing: A Historical Perspective</w:t>
      </w:r>
    </w:p>
    <w:p>
      <w:pPr>
        <w:pStyle w:val="FirstParagraph"/>
      </w:pPr>
      <w:r>
        <w:t xml:space="preserve">Beijing has long been a hub for scientific research in China. As one of the country’s most prestigious centers for higher education and innovation, it hosts institutions such as Peking University, Tsinghua University, and the Chinese Academy of Sciences (CAS). These institutions have fostered generations of biologists who have contributed to both foundational research and applied science. Early studies highlight Beijing’s role in advancing molecular biology in the 1980s and 1990s, a period marked by increased international collaboration and investment in biotechnology.</w:t>
      </w:r>
    </w:p>
    <w:p>
      <w:pPr>
        <w:pStyle w:val="BodyText"/>
      </w:pPr>
      <w:r>
        <w:t xml:space="preserve">According to Li et al. (2015), Beijing-based biologists were instrumental in establishing China’s first genome sequencing initiatives, such as the Human Genome Project. These efforts laid the groundwork for subsequent breakthroughs in personalized medicine and genetic engineering. The integration of traditional Chinese medicine with modern biological techniques has also been a unique contribution of Beijing researchers, as noted by Zhang (2018).</w:t>
      </w:r>
    </w:p>
    <w:bookmarkEnd w:id="20"/>
    <w:bookmarkStart w:id="21" w:name="Xe9351e8c3f958c14364e663e29aea73da26e598"/>
    <w:p>
      <w:pPr>
        <w:pStyle w:val="Heading2"/>
      </w:pPr>
      <w:r>
        <w:t xml:space="preserve">Current Research Trends in Biologists’ Work</w:t>
      </w:r>
    </w:p>
    <w:p>
      <w:pPr>
        <w:pStyle w:val="FirstParagraph"/>
      </w:pPr>
      <w:r>
        <w:t xml:space="preserve">In recent years, biologists in Beijing have focused on addressing pressing issues such as climate change, food security, and infectious diseases. A 2021 study by Wang et al. examined the role of Beijing’s biotechnology industry in developing CRISPR-based solutions for crop resilience against extreme weather conditions. This research underscores the city’s leadership in agricultural biotechnology, which aligns with China’s national strategy to achieve food self-sufficiency.</w:t>
      </w:r>
    </w:p>
    <w:p>
      <w:pPr>
        <w:pStyle w:val="BodyText"/>
      </w:pPr>
      <w:r>
        <w:t xml:space="preserve">Public health has also been a focal area for Beijing-based biologists. The emergence of the SARS-CoV-2 pandemic in 2019 highlighted the importance of virology and epidemiology research. Scientists at the Institute of Microbiology, Chinese Academy of Sciences (CAS), played a key role in sequencing the virus and developing diagnostic tools. As stated by Chen et al. (2020), Beijing’s rapid response was supported by its robust network of laboratories and data-sharing platforms.</w:t>
      </w:r>
    </w:p>
    <w:p>
      <w:pPr>
        <w:pStyle w:val="BodyText"/>
      </w:pPr>
      <w:r>
        <w:t xml:space="preserve">Environmental biology is another area where Beijing-based researchers have made strides. A 2022 paper by Liu et al. discusses the use of bioremediation techniques to combat pollution in the city’s rivers and soil, emphasizing the integration of synthetic biology with ecological restoration. Such studies reflect Beijing’s commitment to sustainable development, a goal enshrined in China’s 14th Five-Year Plan.</w:t>
      </w:r>
    </w:p>
    <w:bookmarkEnd w:id="21"/>
    <w:bookmarkStart w:id="22" w:name="X621e2bfcbe596c16b8c1089c0b66647a45cf8c4"/>
    <w:p>
      <w:pPr>
        <w:pStyle w:val="Heading2"/>
      </w:pPr>
      <w:r>
        <w:t xml:space="preserve">Collaborative Networks and Institutional Support</w:t>
      </w:r>
    </w:p>
    <w:p>
      <w:pPr>
        <w:pStyle w:val="FirstParagraph"/>
      </w:pPr>
      <w:r>
        <w:t xml:space="preserve">The success of Beijing-based biologists is largely attributed to the city’s interconnected research ecosystem. Institutions such as the National Center for Biotechnology Information (NCBI) and the Beijing Genomics Institute (BGI) provide state-of-the-art facilities, funding, and collaborative opportunities. A 2019 report by Zhao et al. highlights how these institutions have facilitated partnerships between academia, industry, and government agencies.</w:t>
      </w:r>
    </w:p>
    <w:p>
      <w:pPr>
        <w:pStyle w:val="BodyText"/>
      </w:pPr>
      <w:r>
        <w:t xml:space="preserve">Moreover, Beijing’s proximity to global scientific hubs like Shanghai and Shenzhen has enabled biologists to participate in international research consortia. For instance, the Belt and Road Initiative (BRI) has spurred cross-border collaborations in genomics and bioinformatics. As noted by Hu (2021), such initiatives have positioned Beijing as a leader in open science while navigating China’s unique regulatory landscape.</w:t>
      </w:r>
    </w:p>
    <w:bookmarkEnd w:id="22"/>
    <w:bookmarkStart w:id="23" w:name="challenges-and-ethical-considerations"/>
    <w:p>
      <w:pPr>
        <w:pStyle w:val="Heading2"/>
      </w:pPr>
      <w:r>
        <w:t xml:space="preserve">Challenges and Ethical Considerations</w:t>
      </w:r>
    </w:p>
    <w:p>
      <w:pPr>
        <w:pStyle w:val="FirstParagraph"/>
      </w:pPr>
      <w:r>
        <w:t xml:space="preserve">Despite these achievements, biologists in Beijing face challenges related to intellectual property rights, data privacy, and ethical oversight. The Chinese government’s emphasis on national security has occasionally restricted the sharing of sensitive biological data with foreign institutions. A 2020 study by Sun et al. critiques the lack of transparency in some research practices, urging greater adherence to global scientific standards.</w:t>
      </w:r>
    </w:p>
    <w:p>
      <w:pPr>
        <w:pStyle w:val="BodyText"/>
      </w:pPr>
      <w:r>
        <w:t xml:space="preserve">Additionally, the rapid pace of technological advancement raises ethical questions about genetic modification and AI-driven biological modeling. As emphasized by Gao (2023), Beijing’s biologists must balance innovation with responsibility, particularly in areas such as human genome editing and synthetic biology.</w:t>
      </w:r>
    </w:p>
    <w:bookmarkEnd w:id="23"/>
    <w:bookmarkStart w:id="24" w:name="Xb9c0991583e794e1b20b924317cbc7018d42ad5"/>
    <w:p>
      <w:pPr>
        <w:pStyle w:val="Heading2"/>
      </w:pPr>
      <w:r>
        <w:t xml:space="preserve">Future Directions for Biologists in Beijing</w:t>
      </w:r>
    </w:p>
    <w:p>
      <w:pPr>
        <w:pStyle w:val="FirstParagraph"/>
      </w:pPr>
      <w:r>
        <w:t xml:space="preserve">The future of biology research in Beijing is likely to be shaped by emerging technologies like quantum computing, artificial intelligence (AI), and nanotechnology. A 2023 review by Zhou et al. predicts that these tools will revolutionize drug discovery and ecological monitoring, positioning Beijing as a global leader in bioengineering.</w:t>
      </w:r>
    </w:p>
    <w:p>
      <w:pPr>
        <w:pStyle w:val="BodyText"/>
      </w:pPr>
      <w:r>
        <w:t xml:space="preserve">Furthermore, the city’s growing emphasis on interdisciplinary research—such as the convergence of biology with materials science and computer science—will expand opportunities for biologists. As stated by Huang (2023), fostering diversity in research teams will be critical to addressing complex problems like climate change and pandemic preparedness.</w:t>
      </w:r>
    </w:p>
    <w:bookmarkEnd w:id="24"/>
    <w:bookmarkStart w:id="25" w:name="conclusion"/>
    <w:p>
      <w:pPr>
        <w:pStyle w:val="Heading2"/>
      </w:pPr>
      <w:r>
        <w:t xml:space="preserve">Conclusion</w:t>
      </w:r>
    </w:p>
    <w:p>
      <w:pPr>
        <w:pStyle w:val="FirstParagraph"/>
      </w:pPr>
      <w:r>
        <w:t xml:space="preserve">In conclusion, the work of biologists in Beijing reflects the city’s unique role as a bridge between traditional scientific practices and cutting-edge innovation. Through institutional support, global collaboration, and a focus on societal needs, these researchers have made significant contributions to China’s scientific landscape. However, challenges related to ethics and regulation must be addressed to ensure that biological research aligns with both national goals and international standards. As Beijing continues to evolve as a scientific powerhouse, the contributions of its biologists will remain central to shaping the future of life sciences in China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China Beijing</dc:title>
  <dc:creator/>
  <dc:language>en</dc:language>
  <cp:keywords/>
  <dcterms:created xsi:type="dcterms:W3CDTF">2026-07-23T17:09:51Z</dcterms:created>
  <dcterms:modified xsi:type="dcterms:W3CDTF">2026-07-23T17:09:51Z</dcterms:modified>
</cp:coreProperties>
</file>

<file path=docProps/custom.xml><?xml version="1.0" encoding="utf-8"?>
<Properties xmlns="http://schemas.openxmlformats.org/officeDocument/2006/custom-properties" xmlns:vt="http://schemas.openxmlformats.org/officeDocument/2006/docPropsVTypes"/>
</file>