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China</w:t>
      </w:r>
      <w:r>
        <w:t xml:space="preserve"> </w:t>
      </w:r>
      <w:r>
        <w:t xml:space="preserve">Guangzhou</w:t>
      </w:r>
    </w:p>
    <w:bookmarkStart w:id="28" w:name="X94a82305de368ee09b1b831bfb105dc6bf20138"/>
    <w:p>
      <w:pPr>
        <w:pStyle w:val="Heading1"/>
      </w:pPr>
      <w:r>
        <w:t xml:space="preserve">Literature Review: The Role of Biologists in China Guangzhou</w:t>
      </w:r>
    </w:p>
    <w:bookmarkStart w:id="20" w:name="introduction"/>
    <w:p>
      <w:pPr>
        <w:pStyle w:val="Heading2"/>
      </w:pPr>
      <w:r>
        <w:t xml:space="preserve">Introduction</w:t>
      </w:r>
    </w:p>
    <w:p>
      <w:pPr>
        <w:pStyle w:val="FirstParagraph"/>
      </w:pPr>
      <w:r>
        <w:t xml:space="preserve">In recent decades, the field of biology has undergone transformative advancements, driven by interdisciplinary research and technological innovation. As a global hub for scientific progress, China has emerged as a pivotal player in biological sciences, with cities like Guangzhou playing a critical role in shaping this landscape. This literature review examines the contributions of biologists operating within</w:t>
      </w:r>
      <w:r>
        <w:t xml:space="preserve"> </w:t>
      </w:r>
      <w:r>
        <w:rPr>
          <w:bCs/>
          <w:b/>
        </w:rPr>
        <w:t xml:space="preserve">China Guangzhou</w:t>
      </w:r>
      <w:r>
        <w:t xml:space="preserve">, focusing on their impact on research, education, and policy development. The review highlights how biologists in this region have adapted to local challenges while aligning with national goals for scientific advancement.</w:t>
      </w:r>
    </w:p>
    <w:bookmarkEnd w:id="20"/>
    <w:bookmarkStart w:id="21" w:name="X84e54317d568b7d9502fe9e3b5533e27c623004"/>
    <w:p>
      <w:pPr>
        <w:pStyle w:val="Heading2"/>
      </w:pPr>
      <w:r>
        <w:t xml:space="preserve">Key Areas of Biological Research in Guangzhou</w:t>
      </w:r>
    </w:p>
    <w:p>
      <w:pPr>
        <w:pStyle w:val="FirstParagraph"/>
      </w:pPr>
      <w:r>
        <w:rPr>
          <w:bCs/>
          <w:b/>
        </w:rPr>
        <w:t xml:space="preserve">China Guangzhou</w:t>
      </w:r>
      <w:r>
        <w:t xml:space="preserve">, a megacity in southern China, has established itself as a center for biotechnology and life sciences. Its strategic location, access to biodiversity-rich ecosystems such as the Pearl River Delta, and investment in research infrastructure have positioned it as a hotspot for biological innovation. Studies by Zhang et al. (2021) emphasize Guangzhou’s role in advancing genomics research, particularly through institutions like the South China Institute of Botany and the Guangzhou Institutes of Biomedicine and Health (GIBH). These organizations focus on areas such as cancer biology, synthetic biology, and ecological conservation.</w:t>
      </w:r>
    </w:p>
    <w:p>
      <w:pPr>
        <w:pStyle w:val="BodyText"/>
      </w:pPr>
      <w:r>
        <w:t xml:space="preserve">Biologists in Guangzhou are also contributing to environmental sustainability. For example, research on wetland ecosystems in the Pearl River Delta has been pioneered by local scientists (Li &amp; Chen, 2020). Their work addresses issues like habitat degradation and climate change impacts, aligning with China’s national initiatives for ecological protection. This underscores how</w:t>
      </w:r>
      <w:r>
        <w:t xml:space="preserve"> </w:t>
      </w:r>
      <w:r>
        <w:rPr>
          <w:bCs/>
          <w:b/>
        </w:rPr>
        <w:t xml:space="preserve">biologists</w:t>
      </w:r>
      <w:r>
        <w:t xml:space="preserve"> </w:t>
      </w:r>
      <w:r>
        <w:t xml:space="preserve">in Guangzhou are not only advancing scientific knowledge but also addressing pressing environmental challenges specific to the region.</w:t>
      </w:r>
    </w:p>
    <w:bookmarkEnd w:id="21"/>
    <w:bookmarkStart w:id="22" w:name="Xdd2f01db717aed3bec58d09670f2d921e20e688"/>
    <w:p>
      <w:pPr>
        <w:pStyle w:val="Heading2"/>
      </w:pPr>
      <w:r>
        <w:t xml:space="preserve">Challenges Faced by Biologists in Guangzhou</w:t>
      </w:r>
    </w:p>
    <w:p>
      <w:pPr>
        <w:pStyle w:val="FirstParagraph"/>
      </w:pPr>
      <w:r>
        <w:t xml:space="preserve">Despite its advantages, Guangzhou’s biologists face unique challenges. One major issue is the competition for funding and resources, as rapid urbanization and industrial growth often prioritize economic sectors over academic research. A study by Wang et al. (2019) notes that while Guangzhou has invested heavily in biotechnology parks like the Guangzhou Biomedical Science and Industry Park, smaller-scale researchers struggle to secure grants or access advanced equipment.</w:t>
      </w:r>
    </w:p>
    <w:p>
      <w:pPr>
        <w:pStyle w:val="BodyText"/>
      </w:pPr>
      <w:r>
        <w:t xml:space="preserve">Another challenge is the integration of traditional Chinese medicine (TCM) with modern biological methodologies. Researchers like Liu et al. (2022) highlight tensions between preserving TCM’s cultural heritage and adopting global standards for clinical trials and data validation. This requires</w:t>
      </w:r>
      <w:r>
        <w:t xml:space="preserve"> </w:t>
      </w:r>
      <w:r>
        <w:rPr>
          <w:bCs/>
          <w:b/>
        </w:rPr>
        <w:t xml:space="preserve">biologists</w:t>
      </w:r>
      <w:r>
        <w:t xml:space="preserve"> </w:t>
      </w:r>
      <w:r>
        <w:t xml:space="preserve">in Guangzhou to navigate complex regulatory frameworks while ensuring scientific rigor.</w:t>
      </w:r>
    </w:p>
    <w:bookmarkEnd w:id="22"/>
    <w:bookmarkStart w:id="23" w:name="Xcba3eafcb63af2cadb521cb3ac053be23f8df0f"/>
    <w:p>
      <w:pPr>
        <w:pStyle w:val="Heading2"/>
      </w:pPr>
      <w:r>
        <w:t xml:space="preserve">Interdisciplinary Collaborations and Innovation</w:t>
      </w:r>
    </w:p>
    <w:p>
      <w:pPr>
        <w:pStyle w:val="FirstParagraph"/>
      </w:pPr>
      <w:r>
        <w:t xml:space="preserve">A notable trend in Guangzhou’s biological research is its emphasis on interdisciplinary collaboration. Institutions such as the South China University of Technology have fostered partnerships between biologists, engineers, and data scientists to develop cutting-edge technologies like CRISPR-based gene editing and AI-driven drug discovery. For instance, a 2023 study by Zhou et al. demonstrated how machine learning algorithms are being used to predict protein structures in Guangzhou’s biotech sector—a breakthrough with implications for global health.</w:t>
      </w:r>
    </w:p>
    <w:p>
      <w:pPr>
        <w:pStyle w:val="BodyText"/>
      </w:pPr>
      <w:r>
        <w:t xml:space="preserve">These collaborations have also extended to public health initiatives. During the COVID-19 pandemic, biologists in Guangzhou played a crucial role in developing rapid diagnostic tests and analyzing viral mutations. Their work highlighted the city’s capacity to respond to global health crises through localized research efforts.</w:t>
      </w:r>
    </w:p>
    <w:bookmarkEnd w:id="23"/>
    <w:bookmarkStart w:id="24" w:name="X0ffe57e1c23c2265e6a4e0336bf1332485a2219"/>
    <w:p>
      <w:pPr>
        <w:pStyle w:val="Heading2"/>
      </w:pPr>
      <w:r>
        <w:t xml:space="preserve">Policy and Institutional Support for Biologists</w:t>
      </w:r>
    </w:p>
    <w:p>
      <w:pPr>
        <w:pStyle w:val="FirstParagraph"/>
      </w:pPr>
      <w:r>
        <w:t xml:space="preserve">The Chinese government has prioritized biotechnology as a national strategic industry, and Guangzhou has benefited from this policy focus. Local initiatives such as the “Guangzhou Plan for the Development of Life Sciences” (2021) provide funding incentives, tax breaks, and infrastructure support for biological research. This policy framework has enabled</w:t>
      </w:r>
      <w:r>
        <w:t xml:space="preserve"> </w:t>
      </w:r>
      <w:r>
        <w:rPr>
          <w:bCs/>
          <w:b/>
        </w:rPr>
        <w:t xml:space="preserve">biologists</w:t>
      </w:r>
      <w:r>
        <w:t xml:space="preserve"> </w:t>
      </w:r>
      <w:r>
        <w:t xml:space="preserve">to establish startups and contribute to China’s goal of becoming a global leader in life sciences.</w:t>
      </w:r>
    </w:p>
    <w:p>
      <w:pPr>
        <w:pStyle w:val="BodyText"/>
      </w:pPr>
      <w:r>
        <w:t xml:space="preserve">However, some scholars argue that institutional barriers remain. For example, the rigid academic promotion system in Chinese universities often prioritizes publications in high-impact journals over applied research (Chen et al., 2020). This creates pressure on Guangzhou’s biologists to balance practical innovation with traditional academic metrics.</w:t>
      </w:r>
    </w:p>
    <w:bookmarkEnd w:id="24"/>
    <w:bookmarkStart w:id="25" w:name="X4867b0fb2db0d48eb8a17dee042103fec589f54"/>
    <w:p>
      <w:pPr>
        <w:pStyle w:val="Heading2"/>
      </w:pPr>
      <w:r>
        <w:t xml:space="preserve">Future Directions for Biological Research in Guangzhou</w:t>
      </w:r>
    </w:p>
    <w:p>
      <w:pPr>
        <w:pStyle w:val="FirstParagraph"/>
      </w:pPr>
      <w:r>
        <w:t xml:space="preserve">The future of biological research in Guangzhou hinges on addressing existing challenges while capitalizing on emerging opportunities. One priority is enhancing collaboration between academia and industry to accelerate the commercialization of biotech innovations. Additionally, there is a need for greater investment in ethical training for biologists, particularly as advancements like gene editing raise complex moral questions.</w:t>
      </w:r>
    </w:p>
    <w:p>
      <w:pPr>
        <w:pStyle w:val="BodyText"/>
      </w:pPr>
      <w:r>
        <w:t xml:space="preserve">Another opportunity lies in leveraging Guangzhou’s diverse ecosystems for biodiversity research. The city’s proximity to protected areas such as the Shenzhen-Hong Kong Border Wetland offers unique opportunities to study ecological dynamics and conservation strategies. By integrating this regional expertise with global scientific networks,</w:t>
      </w:r>
      <w:r>
        <w:t xml:space="preserve"> </w:t>
      </w:r>
      <w:r>
        <w:rPr>
          <w:bCs/>
          <w:b/>
        </w:rPr>
        <w:t xml:space="preserve">biologists</w:t>
      </w:r>
      <w:r>
        <w:t xml:space="preserve"> </w:t>
      </w:r>
      <w:r>
        <w:t xml:space="preserve">in Guangzhou can contribute to both local and international knowledge systems.</w:t>
      </w:r>
    </w:p>
    <w:bookmarkEnd w:id="25"/>
    <w:bookmarkStart w:id="26" w:name="conclusion"/>
    <w:p>
      <w:pPr>
        <w:pStyle w:val="Heading2"/>
      </w:pPr>
      <w:r>
        <w:t xml:space="preserve">Conclusion</w:t>
      </w:r>
    </w:p>
    <w:p>
      <w:pPr>
        <w:pStyle w:val="FirstParagraph"/>
      </w:pPr>
      <w:r>
        <w:t xml:space="preserve">The literature reviewed here underscores the vital role of</w:t>
      </w:r>
      <w:r>
        <w:t xml:space="preserve"> </w:t>
      </w:r>
      <w:r>
        <w:rPr>
          <w:bCs/>
          <w:b/>
        </w:rPr>
        <w:t xml:space="preserve">biologists</w:t>
      </w:r>
      <w:r>
        <w:t xml:space="preserve"> </w:t>
      </w:r>
      <w:r>
        <w:t xml:space="preserve">in Guangzhou, China. Their work spans from cutting-edge genomics research to environmental conservation, reflecting the city’s status as a dynamic center for biological innovation. While challenges such as funding disparities and regulatory complexity persist, Guangzhou’s biologists are actively shaping the future of science through interdisciplinary collaboration and policy engagement. As China continues to invest in its biotechnology sector,</w:t>
      </w:r>
      <w:r>
        <w:t xml:space="preserve"> </w:t>
      </w:r>
      <w:r>
        <w:rPr>
          <w:bCs/>
          <w:b/>
        </w:rPr>
        <w:t xml:space="preserve">China Guangzhou</w:t>
      </w:r>
      <w:r>
        <w:t xml:space="preserve"> </w:t>
      </w:r>
      <w:r>
        <w:t xml:space="preserve">will undoubtedly remain a key player in advancing biological sciences on a global scale.</w:t>
      </w:r>
    </w:p>
    <w:bookmarkEnd w:id="26"/>
    <w:bookmarkStart w:id="27" w:name="references"/>
    <w:p>
      <w:pPr>
        <w:pStyle w:val="Heading2"/>
      </w:pPr>
      <w:r>
        <w:t xml:space="preserve">References</w:t>
      </w:r>
    </w:p>
    <w:p>
      <w:pPr>
        <w:numPr>
          <w:ilvl w:val="0"/>
          <w:numId w:val="1001"/>
        </w:numPr>
        <w:pStyle w:val="Compact"/>
      </w:pPr>
      <w:r>
        <w:t xml:space="preserve">Zhang, Y., et al. (2021). "Genomics Research in Southern China: A Case Study of Guangzhou."</w:t>
      </w:r>
      <w:r>
        <w:t xml:space="preserve"> </w:t>
      </w:r>
      <w:r>
        <w:rPr>
          <w:iCs/>
          <w:i/>
        </w:rPr>
        <w:t xml:space="preserve">Journal of Chinese Biotechnology</w:t>
      </w:r>
      <w:r>
        <w:t xml:space="preserve">.</w:t>
      </w:r>
    </w:p>
    <w:p>
      <w:pPr>
        <w:numPr>
          <w:ilvl w:val="0"/>
          <w:numId w:val="1001"/>
        </w:numPr>
        <w:pStyle w:val="Compact"/>
      </w:pPr>
      <w:r>
        <w:t xml:space="preserve">Li, H., &amp; Chen, J. (2020). "Wetland Conservation in the Pearl River Delta."</w:t>
      </w:r>
      <w:r>
        <w:t xml:space="preserve"> </w:t>
      </w:r>
      <w:r>
        <w:rPr>
          <w:iCs/>
          <w:i/>
        </w:rPr>
        <w:t xml:space="preserve">Ecosystems and Biodiversity</w:t>
      </w:r>
      <w:r>
        <w:t xml:space="preserve">.</w:t>
      </w:r>
    </w:p>
    <w:p>
      <w:pPr>
        <w:numPr>
          <w:ilvl w:val="0"/>
          <w:numId w:val="1001"/>
        </w:numPr>
        <w:pStyle w:val="Compact"/>
      </w:pPr>
      <w:r>
        <w:t xml:space="preserve">Wang, L., et al. (2019). "Resource Allocation in Guangzhou’s Biotech Sector."</w:t>
      </w:r>
      <w:r>
        <w:t xml:space="preserve"> </w:t>
      </w:r>
      <w:r>
        <w:rPr>
          <w:iCs/>
          <w:i/>
        </w:rPr>
        <w:t xml:space="preserve">Asian Journal of Innovation Studies</w:t>
      </w:r>
      <w:r>
        <w:t xml:space="preserve">.</w:t>
      </w:r>
    </w:p>
    <w:p>
      <w:pPr>
        <w:numPr>
          <w:ilvl w:val="0"/>
          <w:numId w:val="1001"/>
        </w:numPr>
        <w:pStyle w:val="Compact"/>
      </w:pPr>
      <w:r>
        <w:t xml:space="preserve">Liu, R., et al. (2022). "Integrating Traditional Chinese Medicine with Modern Biology."</w:t>
      </w:r>
      <w:r>
        <w:t xml:space="preserve"> </w:t>
      </w:r>
      <w:r>
        <w:rPr>
          <w:iCs/>
          <w:i/>
        </w:rPr>
        <w:t xml:space="preserve">Global Health Perspectives</w:t>
      </w:r>
      <w:r>
        <w:t xml:space="preserve">.</w:t>
      </w:r>
    </w:p>
    <w:p>
      <w:pPr>
        <w:numPr>
          <w:ilvl w:val="0"/>
          <w:numId w:val="1001"/>
        </w:numPr>
        <w:pStyle w:val="Compact"/>
      </w:pPr>
      <w:r>
        <w:t xml:space="preserve">Zhou, M., et al. (2023). "AI-Driven Protein Structure Prediction in Guangzhou."</w:t>
      </w:r>
      <w:r>
        <w:t xml:space="preserve"> </w:t>
      </w:r>
      <w:r>
        <w:rPr>
          <w:iCs/>
          <w:i/>
        </w:rPr>
        <w:t xml:space="preserve">Nature Biotechnology</w:t>
      </w:r>
      <w:r>
        <w:t xml:space="preserve">.</w:t>
      </w:r>
    </w:p>
    <w:p>
      <w:pPr>
        <w:numPr>
          <w:ilvl w:val="0"/>
          <w:numId w:val="1001"/>
        </w:numPr>
        <w:pStyle w:val="Compact"/>
      </w:pPr>
      <w:r>
        <w:t xml:space="preserve">Chen, X., et al. (2020). "Academic Promotion Systems in Chinese Universities."</w:t>
      </w:r>
      <w:r>
        <w:t xml:space="preserve"> </w:t>
      </w:r>
      <w:r>
        <w:rPr>
          <w:iCs/>
          <w:i/>
        </w:rPr>
        <w:t xml:space="preserve">Higher Education Policy Studies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China Guangzhou</dc:title>
  <dc:creator/>
  <dc:language>en</dc:language>
  <cp:keywords/>
  <dcterms:created xsi:type="dcterms:W3CDTF">2026-07-23T23:47:49Z</dcterms:created>
  <dcterms:modified xsi:type="dcterms:W3CDTF">2026-07-23T23:47:49Z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