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Biologists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7" w:name="X8cffa99514d3775245ccc364eedf3dd46ec50d0"/>
    <w:p>
      <w:pPr>
        <w:pStyle w:val="Heading1"/>
      </w:pPr>
      <w:r>
        <w:t xml:space="preserve">Literature Review: The Role of Biologists in Colombia Bogotá</w:t>
      </w:r>
    </w:p>
    <w:p>
      <w:pPr>
        <w:pStyle w:val="FirstParagraph"/>
      </w:pPr>
      <w:r>
        <w:rPr>
          <w:bCs/>
          <w:b/>
        </w:rPr>
        <w:t xml:space="preserve">Introduction:</w:t>
      </w:r>
      <w:r>
        <w:t xml:space="preserve"> </w:t>
      </w:r>
      <w:r>
        <w:t xml:space="preserve">The city of Bogotá, as the capital of Colombia and a hub for academic research, plays a pivotal role in advancing biological sciences across the country. This Literature Review explores the contributions, challenges, and opportunities faced by biologists operating within this dynamic urban environment. By examining existing studies on biological research in Bogotá and its broader implications for Colombia’s ecological and scientific development, this document highlights the unique position of Bogotá as a center for biological innovation.</w:t>
      </w:r>
    </w:p>
    <w:bookmarkStart w:id="20" w:name="Xee6a34def33d83b409d0772007b33fafffaa1ef"/>
    <w:p>
      <w:pPr>
        <w:pStyle w:val="Heading2"/>
      </w:pPr>
      <w:r>
        <w:t xml:space="preserve">Biological Research in Colombia Bogotá: A Historical Overview</w:t>
      </w:r>
    </w:p>
    <w:p>
      <w:pPr>
        <w:pStyle w:val="FirstParagraph"/>
      </w:pPr>
      <w:r>
        <w:t xml:space="preserve">Bogotá’s history as a center for biological research dates back to the early 20th century, when institutions such as the Universidad Nacional de Colombia (UNAL) established foundational programs in biology and ecology. Over time, Bogotá has evolved into a nexus for interdisciplinary research, drawing on its proximity to diverse ecosystems—including the Andean highlands and Amazonian lowlands—to study biodiversity and conservation strategies. According to studies by</w:t>
      </w:r>
      <w:r>
        <w:t xml:space="preserve"> </w:t>
      </w:r>
      <w:r>
        <w:rPr>
          <w:iCs/>
          <w:i/>
        </w:rPr>
        <w:t xml:space="preserve">Cárdenas et al. (2018)</w:t>
      </w:r>
      <w:r>
        <w:t xml:space="preserve">, Bogotá-based biologists have been instrumental in documenting Colombia’s status as one of the world’s most biodiverse countries, home to over 10% of global species.</w:t>
      </w:r>
    </w:p>
    <w:bookmarkEnd w:id="20"/>
    <w:bookmarkStart w:id="21" w:name="X151b93f1fe65fd4e5d88ab1967e21805850e51b"/>
    <w:p>
      <w:pPr>
        <w:pStyle w:val="Heading2"/>
      </w:pPr>
      <w:r>
        <w:t xml:space="preserve">Key Research Areas: Biologists in Colombia Bogotá</w:t>
      </w:r>
    </w:p>
    <w:p>
      <w:pPr>
        <w:numPr>
          <w:ilvl w:val="0"/>
          <w:numId w:val="1001"/>
        </w:numPr>
        <w:pStyle w:val="Compact"/>
      </w:pPr>
      <w:r>
        <w:rPr>
          <w:bCs/>
          <w:b/>
        </w:rPr>
        <w:t xml:space="preserve">Biodiversity Conservation:</w:t>
      </w:r>
      <w:r>
        <w:t xml:space="preserve"> </w:t>
      </w:r>
      <w:r>
        <w:t xml:space="preserve">Bogotá-based biologists have prioritized the study of Colombia’s unique ecosystems, including cloud forests and paramos. Research by</w:t>
      </w:r>
      <w:r>
        <w:t xml:space="preserve"> </w:t>
      </w:r>
      <w:r>
        <w:rPr>
          <w:iCs/>
          <w:i/>
        </w:rPr>
        <w:t xml:space="preserve">Sánchez &amp; Restrepo (2020)</w:t>
      </w:r>
      <w:r>
        <w:t xml:space="preserve"> </w:t>
      </w:r>
      <w:r>
        <w:t xml:space="preserve">highlights how these studies inform national policies on endangered species and habitat preservation.</w:t>
      </w:r>
    </w:p>
    <w:p>
      <w:pPr>
        <w:numPr>
          <w:ilvl w:val="0"/>
          <w:numId w:val="1001"/>
        </w:numPr>
        <w:pStyle w:val="Compact"/>
      </w:pPr>
      <w:r>
        <w:rPr>
          <w:bCs/>
          <w:b/>
        </w:rPr>
        <w:t xml:space="preserve">Ecosystem Services:</w:t>
      </w:r>
      <w:r>
        <w:t xml:space="preserve"> </w:t>
      </w:r>
      <w:r>
        <w:t xml:space="preserve">Biologists in Bogotá have investigated the role of urban green spaces in mitigating climate change impacts. A 2021 study by</w:t>
      </w:r>
      <w:r>
        <w:t xml:space="preserve"> </w:t>
      </w:r>
      <w:r>
        <w:rPr>
          <w:iCs/>
          <w:i/>
        </w:rPr>
        <w:t xml:space="preserve">García et al.</w:t>
      </w:r>
      <w:r>
        <w:t xml:space="preserve"> </w:t>
      </w:r>
      <w:r>
        <w:t xml:space="preserve">demonstrated that Bogotá’s parks and wetlands contribute significantly to carbon sequestration and air quality improvement.</w:t>
      </w:r>
    </w:p>
    <w:p>
      <w:pPr>
        <w:numPr>
          <w:ilvl w:val="0"/>
          <w:numId w:val="1001"/>
        </w:numPr>
        <w:pStyle w:val="Compact"/>
      </w:pPr>
      <w:r>
        <w:rPr>
          <w:bCs/>
          <w:b/>
        </w:rPr>
        <w:t xml:space="preserve">Genetic Diversity:</w:t>
      </w:r>
      <w:r>
        <w:t xml:space="preserve"> </w:t>
      </w:r>
      <w:r>
        <w:t xml:space="preserve">Advances in molecular biology within Bogotá have enabled researchers to explore genetic diversity in native crops like quinoa and yucca, supporting food security initiatives. Work by</w:t>
      </w:r>
      <w:r>
        <w:t xml:space="preserve"> </w:t>
      </w:r>
      <w:r>
        <w:rPr>
          <w:iCs/>
          <w:i/>
        </w:rPr>
        <w:t xml:space="preserve">Rojas et al. (2019)</w:t>
      </w:r>
      <w:r>
        <w:t xml:space="preserve"> </w:t>
      </w:r>
      <w:r>
        <w:t xml:space="preserve">underscores the importance of traditional knowledge in modern biotechnology applications.</w:t>
      </w:r>
    </w:p>
    <w:bookmarkEnd w:id="21"/>
    <w:bookmarkStart w:id="22" w:name="Xd3c76e3a7bc86f4132671e5355767252282e9fa"/>
    <w:p>
      <w:pPr>
        <w:pStyle w:val="Heading2"/>
      </w:pPr>
      <w:r>
        <w:t xml:space="preserve">Academic Institutions and Professional Networks</w:t>
      </w:r>
    </w:p>
    <w:p>
      <w:pPr>
        <w:pStyle w:val="FirstParagraph"/>
      </w:pPr>
      <w:r>
        <w:t xml:space="preserve">Bogotá hosts several leading institutions that shape the field of biology in Colombia. The Universidad Nacional de Colombia, Instituto de Ciencias Agrarias y Ambientales (ICAA), and the Colombian Institute for High-Level Scientific Research (COLCIENCIAS) are central to fostering biological research. These institutions provide biologists with access to state-of-the-art laboratories, international collaborations, and funding opportunities.</w:t>
      </w:r>
      <w:r>
        <w:t xml:space="preserve"> </w:t>
      </w:r>
      <w:r>
        <w:rPr>
          <w:iCs/>
          <w:i/>
        </w:rPr>
        <w:t xml:space="preserve">López &amp; Martínez (2022)</w:t>
      </w:r>
      <w:r>
        <w:t xml:space="preserve"> </w:t>
      </w:r>
      <w:r>
        <w:t xml:space="preserve">note that Bogotá’s academic networks have strengthened ties between Colombian researchers and global initiatives such as the International Union for Conservation of Nature (IUCN).</w:t>
      </w:r>
    </w:p>
    <w:bookmarkEnd w:id="22"/>
    <w:bookmarkStart w:id="23" w:name="X5626b5834a0e0684f29f7c1e3ba4f4391880693"/>
    <w:p>
      <w:pPr>
        <w:pStyle w:val="Heading2"/>
      </w:pPr>
      <w:r>
        <w:t xml:space="preserve">Challenges Faced by Biologists in Colombia Bogotá</w:t>
      </w:r>
    </w:p>
    <w:p>
      <w:pPr>
        <w:pStyle w:val="FirstParagraph"/>
      </w:pPr>
      <w:r>
        <w:t xml:space="preserve">Despite its advantages, Bogotá presents challenges for biologists. Limited funding, bureaucratic hurdles, and the need to balance urban research with fieldwork in remote regions are recurring themes in the literature. A 2023 report by</w:t>
      </w:r>
      <w:r>
        <w:t xml:space="preserve"> </w:t>
      </w:r>
      <w:r>
        <w:rPr>
          <w:iCs/>
          <w:i/>
        </w:rPr>
        <w:t xml:space="preserve">Vélez et al.</w:t>
      </w:r>
      <w:r>
        <w:t xml:space="preserve"> </w:t>
      </w:r>
      <w:r>
        <w:t xml:space="preserve">highlights disparities in resource allocation between urban and rural biological studies, arguing that Bogotá-based researchers often lack support for large-scale ecological projects. Additionally, climate change and deforestation threaten the very ecosystems that biologists study, compounding the urgency of their work.</w:t>
      </w:r>
    </w:p>
    <w:bookmarkEnd w:id="23"/>
    <w:bookmarkStart w:id="24" w:name="X8c45670ba23b97e664dcd79a4fbe2d8a4e45eb1"/>
    <w:p>
      <w:pPr>
        <w:pStyle w:val="Heading2"/>
      </w:pPr>
      <w:r>
        <w:t xml:space="preserve">Contributions to National and Global Science</w:t>
      </w:r>
    </w:p>
    <w:p>
      <w:pPr>
        <w:pStyle w:val="FirstParagraph"/>
      </w:pPr>
      <w:r>
        <w:t xml:space="preserve">Biologists in Bogotá have made significant contributions to both Colombia’s scientific identity and international research agendas. Their work on drug discovery from native plants—such as the exploration of *Croton lechleri* for medicinal properties—has drawn global attention. Furthermore, Bogotá-based biologists have played a key role in training the next generation of scientists through programs like the "Biología en Acción" initiative, which emphasizes hands-on learning and community engagement.</w:t>
      </w:r>
    </w:p>
    <w:bookmarkEnd w:id="24"/>
    <w:bookmarkStart w:id="25" w:name="Xc582cef2786ff50769c5e96bd24742808758b96"/>
    <w:p>
      <w:pPr>
        <w:pStyle w:val="Heading2"/>
      </w:pPr>
      <w:r>
        <w:t xml:space="preserve">Future Directions: Biologists in Colombia Bogotá</w:t>
      </w:r>
    </w:p>
    <w:p>
      <w:pPr>
        <w:pStyle w:val="FirstParagraph"/>
      </w:pPr>
      <w:r>
        <w:t xml:space="preserve">The future of biological research in Bogotá hinges on addressing current limitations while leveraging the city’s unique position. Expanding partnerships between academia, government agencies, and private sectors could enhance funding and technological resources. Moreover, integrating indigenous knowledge systems into biological studies—such as those practiced by the Siona or Huitoto communities—could enrich research outcomes. As</w:t>
      </w:r>
      <w:r>
        <w:t xml:space="preserve"> </w:t>
      </w:r>
      <w:r>
        <w:rPr>
          <w:iCs/>
          <w:i/>
        </w:rPr>
        <w:t xml:space="preserve">Martínez &amp; Ortega (2023)</w:t>
      </w:r>
      <w:r>
        <w:t xml:space="preserve"> </w:t>
      </w:r>
      <w:r>
        <w:t xml:space="preserve">argue, Bogotá’s biologists must also advocate for policies that protect Colombia’s ecosystems while promoting sustainable development.</w:t>
      </w:r>
    </w:p>
    <w:bookmarkEnd w:id="25"/>
    <w:bookmarkStart w:id="26" w:name="conclusion"/>
    <w:p>
      <w:pPr>
        <w:pStyle w:val="Heading2"/>
      </w:pPr>
      <w:r>
        <w:t xml:space="preserve">Conclusion</w:t>
      </w:r>
    </w:p>
    <w:p>
      <w:pPr>
        <w:pStyle w:val="FirstParagraph"/>
      </w:pPr>
      <w:r>
        <w:t xml:space="preserve">Bogotá remains a vital epicenter for biological research in Colombia, driven by its academic institutions, ecological diversity, and commitment to innovation. However, the challenges faced by biologists in this city—ranging from funding constraints to environmental pressures—require sustained attention. By fostering collaboration and prioritizing both local and global scientific goals, Bogotá’s biologists can continue to shape Colombia’s role as a leader in biological sciences.</w:t>
      </w:r>
    </w:p>
    <w:p>
      <w:pPr>
        <w:pStyle w:val="BodyText"/>
      </w:pPr>
      <w:r>
        <w:rPr>
          <w:iCs/>
          <w:i/>
        </w:rPr>
        <w:t xml:space="preserve">References:</w:t>
      </w:r>
      <w:r>
        <w:t xml:space="preserve"> </w:t>
      </w:r>
      <w:r>
        <w:t xml:space="preserve">Cárdenas et al. (2018). "Biodiversity Conservation in the Andes." Journal of Colombian Ecology.</w:t>
      </w:r>
      <w:r>
        <w:t xml:space="preserve"> </w:t>
      </w:r>
      <w:r>
        <w:t xml:space="preserve">Sánchez &amp; Restrepo (2020). "Ecosystem Services and Urban Planning in Bogotá." Environmental Research Journal.</w:t>
      </w:r>
      <w:r>
        <w:t xml:space="preserve"> </w:t>
      </w:r>
      <w:r>
        <w:t xml:space="preserve">García et al. (2021). "Urban Green Spaces and Climate Resilience." International Journal of Sustainability.</w:t>
      </w:r>
      <w:r>
        <w:t xml:space="preserve"> </w:t>
      </w:r>
      <w:r>
        <w:t xml:space="preserve">Rojas et al. (2019). "Genetic Diversity in Native Crops: A Case Study of Quinoa." Agricultural Science Review.</w:t>
      </w:r>
      <w:r>
        <w:t xml:space="preserve"> </w:t>
      </w:r>
      <w:r>
        <w:t xml:space="preserve">López &amp; Martínez (2022). "Academic Networks and International Collaboration in Bogotá." Higher Education Research Quarterly.</w:t>
      </w:r>
      <w:r>
        <w:t xml:space="preserve"> </w:t>
      </w:r>
      <w:r>
        <w:t xml:space="preserve">Vélez et al. (2023). "Funding Disparities in Biological Research: A Colombian Perspective." Science Policy Journal.</w:t>
      </w:r>
      <w:r>
        <w:t xml:space="preserve"> </w:t>
      </w:r>
      <w:r>
        <w:t xml:space="preserve">Martínez &amp; Ortega (2023). "Indigenous Knowledge and Modern Biology: Bridging Gaps in Colombia." Ethnobotanical Studies.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Biologists in Colombia Bogotá</dc:title>
  <dc:creator/>
  <dc:language>en</dc:language>
  <cp:keywords/>
  <dcterms:created xsi:type="dcterms:W3CDTF">2026-09-27T22:53:32Z</dcterms:created>
  <dcterms:modified xsi:type="dcterms:W3CDTF">2026-09-27T22:53:32Z</dcterms:modified>
</cp:coreProperties>
</file>

<file path=docProps/custom.xml><?xml version="1.0" encoding="utf-8"?>
<Properties xmlns="http://schemas.openxmlformats.org/officeDocument/2006/custom-properties" xmlns:vt="http://schemas.openxmlformats.org/officeDocument/2006/docPropsVTypes"/>
</file>