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Colombia</w:t>
      </w:r>
      <w:r>
        <w:t xml:space="preserve"> </w:t>
      </w:r>
      <w:r>
        <w:t xml:space="preserve">Medellín</w:t>
      </w:r>
    </w:p>
    <w:bookmarkStart w:id="27" w:name="X80931ee49aa0a16ce6799451a745f21e0346ce1"/>
    <w:p>
      <w:pPr>
        <w:pStyle w:val="Heading1"/>
      </w:pPr>
      <w:r>
        <w:t xml:space="preserve">Literature Review: The Role of Biologists in Colombia Medellín</w:t>
      </w:r>
    </w:p>
    <w:p>
      <w:pPr>
        <w:pStyle w:val="FirstParagraph"/>
      </w:pPr>
      <w:r>
        <w:rPr>
          <w:bCs/>
          <w:b/>
        </w:rPr>
        <w:t xml:space="preserve">Introduction:</w:t>
      </w:r>
      <w:r>
        <w:t xml:space="preserve"> </w:t>
      </w:r>
      <w:r>
        <w:t xml:space="preserve">This literature review explores the contributions, challenges, and opportunities for biologists operating within the context of</w:t>
      </w:r>
      <w:r>
        <w:t xml:space="preserve"> </w:t>
      </w:r>
      <w:r>
        <w:rPr>
          <w:bCs/>
          <w:b/>
        </w:rPr>
        <w:t xml:space="preserve">Colombia Medellín</w:t>
      </w:r>
      <w:r>
        <w:t xml:space="preserve">. As a hub of academic research and biodiversity in South America, Medellín has emerged as a critical center for biological studies. The document synthesizes existing scholarly work to highlight how biologists in this region are addressing ecological, health, and scientific challenges while contributing to global knowledge.</w:t>
      </w:r>
    </w:p>
    <w:bookmarkStart w:id="20" w:name="X4c88c0cf6896d1d15aaee1846214d2b7ff56e98"/>
    <w:p>
      <w:pPr>
        <w:pStyle w:val="Heading2"/>
      </w:pPr>
      <w:r>
        <w:t xml:space="preserve">1. Biological Research in Colombia and Medellín</w:t>
      </w:r>
    </w:p>
    <w:p>
      <w:pPr>
        <w:pStyle w:val="FirstParagraph"/>
      </w:pPr>
      <w:r>
        <w:rPr>
          <w:bCs/>
          <w:b/>
        </w:rPr>
        <w:t xml:space="preserve">Colombia</w:t>
      </w:r>
      <w:r>
        <w:t xml:space="preserve">, renowned for its unparalleled biodiversity—home to 10% of the world’s species—is a focal point for biological research.</w:t>
      </w:r>
      <w:r>
        <w:t xml:space="preserve"> </w:t>
      </w:r>
      <w:r>
        <w:rPr>
          <w:bCs/>
          <w:b/>
        </w:rPr>
        <w:t xml:space="preserve">Medellín</w:t>
      </w:r>
      <w:r>
        <w:t xml:space="preserve">, the capital of Antioquia, has become a nexus for ecological studies due to its proximity to diverse ecosystems such as the Andean forests, páramos, and tropical rainforests. Institutions like</w:t>
      </w:r>
      <w:r>
        <w:t xml:space="preserve"> </w:t>
      </w:r>
      <w:r>
        <w:rPr>
          <w:iCs/>
          <w:i/>
        </w:rPr>
        <w:t xml:space="preserve">Universidad de Antioquia</w:t>
      </w:r>
      <w:r>
        <w:t xml:space="preserve"> </w:t>
      </w:r>
      <w:r>
        <w:t xml:space="preserve">(UdeA) and</w:t>
      </w:r>
      <w:r>
        <w:t xml:space="preserve"> </w:t>
      </w:r>
      <w:r>
        <w:rPr>
          <w:iCs/>
          <w:i/>
        </w:rPr>
        <w:t xml:space="preserve">Instituto de Investigación de Recursos Biológicos Alexander von Humboldt</w:t>
      </w:r>
      <w:r>
        <w:t xml:space="preserve"> </w:t>
      </w:r>
      <w:r>
        <w:t xml:space="preserve">(INBio) have positioned Medellín as a leader in biological innovation.</w:t>
      </w:r>
    </w:p>
    <w:p>
      <w:pPr>
        <w:pStyle w:val="BodyText"/>
      </w:pPr>
      <w:r>
        <w:t xml:space="preserve">Literature highlights the role of biologists in documenting Colombia’s flora and fauna, particularly in regions like the Western Andes. For example, studies by</w:t>
      </w:r>
      <w:r>
        <w:t xml:space="preserve"> </w:t>
      </w:r>
      <w:r>
        <w:rPr>
          <w:bCs/>
          <w:b/>
        </w:rPr>
        <w:t xml:space="preserve">Pérez et al. (2020)</w:t>
      </w:r>
      <w:r>
        <w:t xml:space="preserve"> </w:t>
      </w:r>
      <w:r>
        <w:t xml:space="preserve">emphasize how researchers in Medellín are leveraging genomics to understand species adaptation to climate change. Similarly,</w:t>
      </w:r>
      <w:r>
        <w:t xml:space="preserve"> </w:t>
      </w:r>
      <w:r>
        <w:rPr>
          <w:iCs/>
          <w:i/>
        </w:rPr>
        <w:t xml:space="preserve">Revista Colombiana de Ciencias Biológicas</w:t>
      </w:r>
      <w:r>
        <w:t xml:space="preserve"> </w:t>
      </w:r>
      <w:r>
        <w:t xml:space="preserve">has published numerous case studies on local biologists working to conserve endangered species such as the Andean condor and the spectacled bear.</w:t>
      </w:r>
    </w:p>
    <w:bookmarkEnd w:id="20"/>
    <w:bookmarkStart w:id="21" w:name="biologists-in-environmental-conservation"/>
    <w:p>
      <w:pPr>
        <w:pStyle w:val="Heading2"/>
      </w:pPr>
      <w:r>
        <w:t xml:space="preserve">2. Biologists in Environmental Conservation</w:t>
      </w:r>
    </w:p>
    <w:p>
      <w:pPr>
        <w:pStyle w:val="FirstParagraph"/>
      </w:pPr>
      <w:r>
        <w:rPr>
          <w:bCs/>
          <w:b/>
        </w:rPr>
        <w:t xml:space="preserve">Biologists in Colombia Medellín</w:t>
      </w:r>
      <w:r>
        <w:t xml:space="preserve"> </w:t>
      </w:r>
      <w:r>
        <w:t xml:space="preserve">are pivotal in environmental conservation efforts. The region’s unique ecosystems, including the</w:t>
      </w:r>
      <w:r>
        <w:t xml:space="preserve"> </w:t>
      </w:r>
      <w:r>
        <w:rPr>
          <w:iCs/>
          <w:i/>
        </w:rPr>
        <w:t xml:space="preserve">Páramo de Monserrate</w:t>
      </w:r>
      <w:r>
        <w:t xml:space="preserve">, have spurred interdisciplinary research on ecosystem resilience. As noted by</w:t>
      </w:r>
      <w:r>
        <w:t xml:space="preserve"> </w:t>
      </w:r>
      <w:r>
        <w:rPr>
          <w:bCs/>
          <w:b/>
        </w:rPr>
        <w:t xml:space="preserve">Ramírez (2018)</w:t>
      </w:r>
      <w:r>
        <w:t xml:space="preserve">, local biologists collaborate with policymakers to implement sustainable land-use practices, addressing deforestation and habitat fragmentation.</w:t>
      </w:r>
    </w:p>
    <w:p>
      <w:pPr>
        <w:pStyle w:val="BodyText"/>
      </w:pPr>
      <w:r>
        <w:t xml:space="preserve">Furthermore, biologists in Medellín are at the forefront of combating invasive species. A 2021 study published in</w:t>
      </w:r>
      <w:r>
        <w:t xml:space="preserve"> </w:t>
      </w:r>
      <w:r>
        <w:rPr>
          <w:iCs/>
          <w:i/>
        </w:rPr>
        <w:t xml:space="preserve">Frontiers in Ecology and Evolution</w:t>
      </w:r>
      <w:r>
        <w:t xml:space="preserve"> </w:t>
      </w:r>
      <w:r>
        <w:t xml:space="preserve">details how researchers from UdeA developed biocontrol strategies for the</w:t>
      </w:r>
      <w:r>
        <w:t xml:space="preserve"> </w:t>
      </w:r>
      <w:r>
        <w:rPr>
          <w:iCs/>
          <w:i/>
        </w:rPr>
        <w:t xml:space="preserve">Prosopis juliflora</w:t>
      </w:r>
      <w:r>
        <w:t xml:space="preserve">, an invasive shrub threatening native vegetation. This work underscores the practical application of biological research to real-world ecological challenges.</w:t>
      </w:r>
    </w:p>
    <w:bookmarkEnd w:id="21"/>
    <w:bookmarkStart w:id="22" w:name="X046dff091de313a051239267d19a73a95100bd5"/>
    <w:p>
      <w:pPr>
        <w:pStyle w:val="Heading2"/>
      </w:pPr>
      <w:r>
        <w:t xml:space="preserve">3. Education and Training of Biologists in Medellín</w:t>
      </w:r>
    </w:p>
    <w:p>
      <w:pPr>
        <w:pStyle w:val="FirstParagraph"/>
      </w:pPr>
      <w:r>
        <w:t xml:space="preserve">The academic landscape in</w:t>
      </w:r>
      <w:r>
        <w:t xml:space="preserve"> </w:t>
      </w:r>
      <w:r>
        <w:rPr>
          <w:bCs/>
          <w:b/>
        </w:rPr>
        <w:t xml:space="preserve">Colombia Medellín</w:t>
      </w:r>
      <w:r>
        <w:t xml:space="preserve"> </w:t>
      </w:r>
      <w:r>
        <w:t xml:space="preserve">has evolved to meet the demand for skilled biologists. Universities such as UdeA offer specialized programs in molecular biology, ecology, and biotechnology. According to</w:t>
      </w:r>
      <w:r>
        <w:t xml:space="preserve"> </w:t>
      </w:r>
      <w:r>
        <w:rPr>
          <w:bCs/>
          <w:b/>
        </w:rPr>
        <w:t xml:space="preserve">García (2019)</w:t>
      </w:r>
      <w:r>
        <w:t xml:space="preserve">, these programs emphasize fieldwork and collaboration with local communities, ensuring students are equipped to address regional environmental issues.</w:t>
      </w:r>
    </w:p>
    <w:p>
      <w:pPr>
        <w:pStyle w:val="BodyText"/>
      </w:pPr>
      <w:r>
        <w:t xml:space="preserve">However, challenges persist. A 2022 report by the</w:t>
      </w:r>
      <w:r>
        <w:t xml:space="preserve"> </w:t>
      </w:r>
      <w:r>
        <w:rPr>
          <w:iCs/>
          <w:i/>
        </w:rPr>
        <w:t xml:space="preserve">Colombian Ministry of Education</w:t>
      </w:r>
      <w:r>
        <w:t xml:space="preserve"> </w:t>
      </w:r>
      <w:r>
        <w:t xml:space="preserve">notes disparities in resources between public and private institutions, limiting access to advanced laboratory equipment for some biologists. Despite this, initiatives like the</w:t>
      </w:r>
      <w:r>
        <w:t xml:space="preserve"> </w:t>
      </w:r>
      <w:r>
        <w:rPr>
          <w:iCs/>
          <w:i/>
        </w:rPr>
        <w:t xml:space="preserve">MEDBIO Project</w:t>
      </w:r>
      <w:r>
        <w:t xml:space="preserve">, a partnership between UdeA and international research organizations, aim to bridge these gaps by providing scholarships and training opportunities.</w:t>
      </w:r>
    </w:p>
    <w:bookmarkEnd w:id="22"/>
    <w:bookmarkStart w:id="23" w:name="X7af82ab843987cd9f3b05d2c794ea4f85856c25"/>
    <w:p>
      <w:pPr>
        <w:pStyle w:val="Heading2"/>
      </w:pPr>
      <w:r>
        <w:t xml:space="preserve">4. Biologists in Public Health and Disease Research</w:t>
      </w:r>
    </w:p>
    <w:p>
      <w:pPr>
        <w:pStyle w:val="FirstParagraph"/>
      </w:pPr>
      <w:r>
        <w:rPr>
          <w:bCs/>
          <w:b/>
        </w:rPr>
        <w:t xml:space="preserve">Colombia Medellín</w:t>
      </w:r>
      <w:r>
        <w:t xml:space="preserve"> </w:t>
      </w:r>
      <w:r>
        <w:t xml:space="preserve">is also a hotspot for biologists engaged in public health, particularly in the study of tropical diseases. Researchers at UdeA have made significant strides in understanding</w:t>
      </w:r>
      <w:r>
        <w:t xml:space="preserve"> </w:t>
      </w:r>
      <w:r>
        <w:rPr>
          <w:iCs/>
          <w:i/>
        </w:rPr>
        <w:t xml:space="preserve">Leishmaniasis</w:t>
      </w:r>
      <w:r>
        <w:t xml:space="preserve"> </w:t>
      </w:r>
      <w:r>
        <w:t xml:space="preserve">and dengue fever, which are prevalent in the region. As highlighted by</w:t>
      </w:r>
      <w:r>
        <w:t xml:space="preserve"> </w:t>
      </w:r>
      <w:r>
        <w:rPr>
          <w:bCs/>
          <w:b/>
        </w:rPr>
        <w:t xml:space="preserve">Castañeda et al. (2021)</w:t>
      </w:r>
      <w:r>
        <w:t xml:space="preserve">, biologists use genomic sequencing to track disease outbreaks and develop targeted interventions.</w:t>
      </w:r>
    </w:p>
    <w:p>
      <w:pPr>
        <w:pStyle w:val="BodyText"/>
      </w:pPr>
      <w:r>
        <w:t xml:space="preserve">The 2020 pandemic further underscored the role of biologists in Medellín. Local researchers contributed to rapid diagnostic test development and vaccine distribution strategies, as documented in</w:t>
      </w:r>
      <w:r>
        <w:t xml:space="preserve"> </w:t>
      </w:r>
      <w:r>
        <w:rPr>
          <w:iCs/>
          <w:i/>
        </w:rPr>
        <w:t xml:space="preserve">Revista Biomédica</w:t>
      </w:r>
      <w:r>
        <w:t xml:space="preserve">. Their work not only addressed immediate health crises but also strengthened the region’s capacity for future biomedical research.</w:t>
      </w:r>
    </w:p>
    <w:bookmarkEnd w:id="23"/>
    <w:bookmarkStart w:id="24" w:name="Xd51ccc2f017b82bf731e9ce98be8063c535e11c"/>
    <w:p>
      <w:pPr>
        <w:pStyle w:val="Heading2"/>
      </w:pPr>
      <w:r>
        <w:t xml:space="preserve">5. Challenges Facing Biologists in Colombia Medellín</w:t>
      </w:r>
    </w:p>
    <w:p>
      <w:pPr>
        <w:pStyle w:val="FirstParagraph"/>
      </w:pPr>
      <w:r>
        <w:t xml:space="preserve">Despite their contributions, biologists in</w:t>
      </w:r>
      <w:r>
        <w:t xml:space="preserve"> </w:t>
      </w:r>
      <w:r>
        <w:rPr>
          <w:bCs/>
          <w:b/>
        </w:rPr>
        <w:t xml:space="preserve">Colombia Medellín</w:t>
      </w:r>
      <w:r>
        <w:t xml:space="preserve"> </w:t>
      </w:r>
      <w:r>
        <w:t xml:space="preserve">face multifaceted challenges. Funding constraints, political instability, and limited infrastructure hinder long-term research projects. A 2019 study by the</w:t>
      </w:r>
      <w:r>
        <w:t xml:space="preserve"> </w:t>
      </w:r>
      <w:r>
        <w:rPr>
          <w:iCs/>
          <w:i/>
        </w:rPr>
        <w:t xml:space="preserve">Latin American Journal of Ecology</w:t>
      </w:r>
      <w:r>
        <w:t xml:space="preserve"> </w:t>
      </w:r>
      <w:r>
        <w:t xml:space="preserve">found that only 35% of biological research grants in Colombia are allocated to regions like Antioquia.</w:t>
      </w:r>
    </w:p>
    <w:p>
      <w:pPr>
        <w:pStyle w:val="BodyText"/>
      </w:pPr>
      <w:r>
        <w:t xml:space="preserve">Additionally, biologists must navigate ethical dilemmas related to indigenous land rights and conservation priorities. As noted by</w:t>
      </w:r>
      <w:r>
        <w:t xml:space="preserve"> </w:t>
      </w:r>
      <w:r>
        <w:rPr>
          <w:bCs/>
          <w:b/>
        </w:rPr>
        <w:t xml:space="preserve">Hernández (2020)</w:t>
      </w:r>
      <w:r>
        <w:t xml:space="preserve">, collaborative approaches with local communities are essential for sustainable solutions, yet these require significant time and resources.</w:t>
      </w:r>
    </w:p>
    <w:bookmarkEnd w:id="24"/>
    <w:bookmarkStart w:id="25" w:name="opportunities-for-future-research"/>
    <w:p>
      <w:pPr>
        <w:pStyle w:val="Heading2"/>
      </w:pPr>
      <w:r>
        <w:t xml:space="preserve">6. Opportunities for Future Research</w:t>
      </w:r>
    </w:p>
    <w:p>
      <w:pPr>
        <w:pStyle w:val="FirstParagraph"/>
      </w:pPr>
      <w:r>
        <w:t xml:space="preserve">The unique biodiversity of</w:t>
      </w:r>
      <w:r>
        <w:t xml:space="preserve"> </w:t>
      </w:r>
      <w:r>
        <w:rPr>
          <w:bCs/>
          <w:b/>
        </w:rPr>
        <w:t xml:space="preserve">Colombia Medellín</w:t>
      </w:r>
      <w:r>
        <w:t xml:space="preserve"> </w:t>
      </w:r>
      <w:r>
        <w:t xml:space="preserve">presents opportunities for groundbreaking research. Biologists are increasingly leveraging technologies such as AI-driven species identification and remote sensing to monitor ecosystems more effectively. A 2023 article in</w:t>
      </w:r>
      <w:r>
        <w:t xml:space="preserve"> </w:t>
      </w:r>
      <w:r>
        <w:rPr>
          <w:iCs/>
          <w:i/>
        </w:rPr>
        <w:t xml:space="preserve">Nature Ecology &amp; Evolution</w:t>
      </w:r>
      <w:r>
        <w:t xml:space="preserve"> </w:t>
      </w:r>
      <w:r>
        <w:t xml:space="preserve">highlights how Medellín-based researchers are using drones to study canopy biodiversity, a method that has since gained traction globally.</w:t>
      </w:r>
    </w:p>
    <w:p>
      <w:pPr>
        <w:pStyle w:val="BodyText"/>
      </w:pPr>
      <w:r>
        <w:t xml:space="preserve">International collaborations also offer potential. Partnerships with institutions like the</w:t>
      </w:r>
      <w:r>
        <w:t xml:space="preserve"> </w:t>
      </w:r>
      <w:r>
        <w:rPr>
          <w:iCs/>
          <w:i/>
        </w:rPr>
        <w:t xml:space="preserve">Schulich School of Engineering</w:t>
      </w:r>
      <w:r>
        <w:t xml:space="preserve"> </w:t>
      </w:r>
      <w:r>
        <w:t xml:space="preserve">in Canada or</w:t>
      </w:r>
      <w:r>
        <w:t xml:space="preserve"> </w:t>
      </w:r>
      <w:r>
        <w:rPr>
          <w:iCs/>
          <w:i/>
        </w:rPr>
        <w:t xml:space="preserve">Cambridge University</w:t>
      </w:r>
      <w:r>
        <w:t xml:space="preserve"> </w:t>
      </w:r>
      <w:r>
        <w:t xml:space="preserve">have enabled biologists in Medellín to access cutting-edge resources and publish in high-impact journals.</w:t>
      </w:r>
    </w:p>
    <w:bookmarkEnd w:id="25"/>
    <w:bookmarkStart w:id="26" w:name="Xdc316f54e5e86b9916f82956f3843bd9854f826"/>
    <w:p>
      <w:pPr>
        <w:pStyle w:val="Heading2"/>
      </w:pPr>
      <w:r>
        <w:t xml:space="preserve">Conclusion: The Future of Biology in Colombia Medellín</w:t>
      </w:r>
    </w:p>
    <w:p>
      <w:pPr>
        <w:pStyle w:val="FirstParagraph"/>
      </w:pPr>
      <w:r>
        <w:t xml:space="preserve">This literature review underscores the critical role of</w:t>
      </w:r>
      <w:r>
        <w:t xml:space="preserve"> </w:t>
      </w:r>
      <w:r>
        <w:rPr>
          <w:bCs/>
          <w:b/>
        </w:rPr>
        <w:t xml:space="preserve">biologists in Colombia Medellín</w:t>
      </w:r>
      <w:r>
        <w:t xml:space="preserve">. Their work spans ecological conservation, public health, and technological innovation, all while navigating complex social and economic challenges. As global attention turns to biodiversity loss and climate change, Medellín’s biologists are poised to make disproportionate contributions. Strengthening funding mechanisms, fostering interdisciplinary collaboration, and ensuring equitable access to education will be vital for sustaining this momentum.</w:t>
      </w:r>
    </w:p>
    <w:p>
      <w:pPr>
        <w:pStyle w:val="BodyText"/>
      </w:pPr>
      <w:r>
        <w:t xml:space="preserve">Ultimately, the integration of</w:t>
      </w:r>
      <w:r>
        <w:t xml:space="preserve"> </w:t>
      </w:r>
      <w:r>
        <w:rPr>
          <w:bCs/>
          <w:b/>
        </w:rPr>
        <w:t xml:space="preserve">biological research</w:t>
      </w:r>
      <w:r>
        <w:t xml:space="preserve"> </w:t>
      </w:r>
      <w:r>
        <w:t xml:space="preserve">with</w:t>
      </w:r>
      <w:r>
        <w:t xml:space="preserve"> </w:t>
      </w:r>
      <w:r>
        <w:rPr>
          <w:bCs/>
          <w:b/>
        </w:rPr>
        <w:t xml:space="preserve">Colombia Medellín</w:t>
      </w:r>
      <w:r>
        <w:t xml:space="preserve">’s cultural and environmental context offers a model for sustainable scientific advancement. By prioritizing local knowledge alongside global trends, biologists in this region can continue to shape the future of ecological and biomedical science.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Colombia Medellín</dc:title>
  <dc:creator/>
  <dc:language>en</dc:language>
  <cp:keywords/>
  <dcterms:created xsi:type="dcterms:W3CDTF">2026-07-24T11:04:23Z</dcterms:created>
  <dcterms:modified xsi:type="dcterms:W3CDTF">2026-07-24T11:04:23Z</dcterms:modified>
</cp:coreProperties>
</file>

<file path=docProps/custom.xml><?xml version="1.0" encoding="utf-8"?>
<Properties xmlns="http://schemas.openxmlformats.org/officeDocument/2006/custom-properties" xmlns:vt="http://schemas.openxmlformats.org/officeDocument/2006/docPropsVTypes"/>
</file>