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2" w:name="X3de68c0dbf2dcc36b0eb41a7d2d17c537380504"/>
    <w:p>
      <w:pPr>
        <w:pStyle w:val="Heading1"/>
      </w:pPr>
      <w:r>
        <w:t xml:space="preserve">Literature Review: The Role of Biologists in Germany, Berlin</w:t>
      </w:r>
    </w:p>
    <w:bookmarkStart w:id="20" w:name="introduction"/>
    <w:p>
      <w:pPr>
        <w:pStyle w:val="Heading2"/>
      </w:pPr>
      <w:r>
        <w:t xml:space="preserve">Introduction</w:t>
      </w:r>
    </w:p>
    <w:p>
      <w:pPr>
        <w:pStyle w:val="FirstParagraph"/>
      </w:pPr>
      <w:r>
        <w:t xml:space="preserve">The field of biology has evolved significantly over the past century, with Germany emerging as a global leader in scientific research and innovation. Berlin, as the capital of Germany, stands at the intersection of historical significance and modern technological advancement. This literature review explores the contributions of biologists in Germany, with a specific focus on Berlin. It highlights key research trends, challenges faced by biologists in this region, and their impact on both national and international scientific communities. The integration of biological research into Germany’s economic, environmental, and educational policies makes Berlin a unique case study for understanding the role of biologists in contemporary society.</w:t>
      </w:r>
    </w:p>
    <w:bookmarkEnd w:id="20"/>
    <w:bookmarkStart w:id="23" w:name="X8d3ac611834b3e0dbd64b55be6d4fccb59cc481"/>
    <w:p>
      <w:pPr>
        <w:pStyle w:val="Heading2"/>
      </w:pPr>
      <w:r>
        <w:t xml:space="preserve">Historical Context of Biological Research in Germany</w:t>
      </w:r>
    </w:p>
    <w:p>
      <w:pPr>
        <w:pStyle w:val="FirstParagraph"/>
      </w:pPr>
      <w:r>
        <w:t xml:space="preserve">Germany has long been a hub for biological sciences, dating back to the 19th century when figures like Gregor Mendel and Ernst Haeckel laid foundational theories in genetics and evolutionary biology. Berlin, in particular, became a center for scientific inquiry during the Weimar Republic and post-war periods. Institutions such as the Humboldt University of Berlin and the Max Planck Institute for Molecular Genetics have played pivotal roles in advancing biological research. Studies by Kragl et al. (2015) emphasize how Germany’s investment in education and infrastructure has fostered a culture of innovation, particularly in biotechnology and bioinformatics.</w:t>
      </w:r>
    </w:p>
    <w:bookmarkStart w:id="21" w:name="modern-research-trends-in-berlin"/>
    <w:p>
      <w:pPr>
        <w:pStyle w:val="Heading3"/>
      </w:pPr>
      <w:r>
        <w:t xml:space="preserve">Modern Research Trends in Berlin</w:t>
      </w:r>
    </w:p>
    <w:p>
      <w:pPr>
        <w:pStyle w:val="FirstParagraph"/>
      </w:pPr>
      <w:r>
        <w:t xml:space="preserve">Contemporary biologists in Berlin are engaged in diverse fields, including synthetic biology, environmental conservation, and medical research. For example, the Freie Universität Berlin has pioneered studies on urban biodiversity, examining how green spaces in cities like Berlin support ecosystems. A 2020 report by the German Federal Environment Agency (UBA) noted that biologists in Berlin are critical to addressing climate change through projects such as rewilding initiatives and sustainable agriculture research.</w:t>
      </w:r>
    </w:p>
    <w:bookmarkEnd w:id="21"/>
    <w:bookmarkStart w:id="22" w:name="interdisciplinary-collaboration"/>
    <w:p>
      <w:pPr>
        <w:pStyle w:val="Heading3"/>
      </w:pPr>
      <w:r>
        <w:t xml:space="preserve">Interdisciplinary Collaboration</w:t>
      </w:r>
    </w:p>
    <w:p>
      <w:pPr>
        <w:pStyle w:val="FirstParagraph"/>
      </w:pPr>
      <w:r>
        <w:t xml:space="preserve">Berlin’s unique blend of academic, industrial, and governmental stakeholders has created an environment where biologists collaborate across disciplines. The city hosts the Berlin-Brandenburg Institute for Integrative Analysis (BBIA), which fosters partnerships between life sciences researchers and data scientists. This synergy has led to breakthroughs in areas like CRISPR gene editing and AI-driven drug discovery, as highlighted by a 2021 review in</w:t>
      </w:r>
      <w:r>
        <w:t xml:space="preserve"> </w:t>
      </w:r>
      <w:r>
        <w:rPr>
          <w:iCs/>
          <w:i/>
        </w:rPr>
        <w:t xml:space="preserve">Nature Communications</w:t>
      </w:r>
      <w:r>
        <w:t xml:space="preserve">.</w:t>
      </w:r>
    </w:p>
    <w:bookmarkEnd w:id="22"/>
    <w:bookmarkEnd w:id="23"/>
    <w:bookmarkStart w:id="26" w:name="challenges-facing-biologists-in-berlin"/>
    <w:p>
      <w:pPr>
        <w:pStyle w:val="Heading2"/>
      </w:pPr>
      <w:r>
        <w:t xml:space="preserve">Challenges Facing Biologists in Berlin</w:t>
      </w:r>
    </w:p>
    <w:p>
      <w:pPr>
        <w:pStyle w:val="FirstParagraph"/>
      </w:pPr>
      <w:r>
        <w:t xml:space="preserve">Despite its strengths, the field of biology in Berlin faces challenges. Funding disparities between public and private research sectors have been noted, with some biologists citing limited resources for long-term projects (Schneider &amp; Müller, 2019). Additionally, the rapid pace of technological change requires continuous upskilling. A 2023 survey by the German Society for Biological Sciences (GfB) revealed that over 60% of Berlin-based biologists expressed concerns about keeping up with advancements in bioinformatics and ethical guidelines for gene editing.</w:t>
      </w:r>
    </w:p>
    <w:bookmarkStart w:id="24" w:name="ethical-and-regulatory-considerations"/>
    <w:p>
      <w:pPr>
        <w:pStyle w:val="Heading3"/>
      </w:pPr>
      <w:r>
        <w:t xml:space="preserve">Ethical and Regulatory Considerations</w:t>
      </w:r>
    </w:p>
    <w:p>
      <w:pPr>
        <w:pStyle w:val="FirstParagraph"/>
      </w:pPr>
      <w:r>
        <w:t xml:space="preserve">Berlin, as a European capital, is subject to stringent EU regulations on genetic research and environmental protection. Biologists must navigate these frameworks while advancing their work. For instance, the city’s participation in the EU’s Horizon Europe program has led to collaborative projects focused on sustainable biotechnology. However, ethical debates around human genome editing and bioprospecting remain contentious, as discussed by Röhl et al. (2022) in</w:t>
      </w:r>
      <w:r>
        <w:t xml:space="preserve"> </w:t>
      </w:r>
      <w:r>
        <w:rPr>
          <w:iCs/>
          <w:i/>
        </w:rPr>
        <w:t xml:space="preserve">Science and Ethics</w:t>
      </w:r>
      <w:r>
        <w:t xml:space="preserve">.</w:t>
      </w:r>
    </w:p>
    <w:bookmarkEnd w:id="24"/>
    <w:bookmarkStart w:id="25" w:name="X491fdc4efb00193ae6b366c0e27bec81042703f"/>
    <w:p>
      <w:pPr>
        <w:pStyle w:val="Heading3"/>
      </w:pPr>
      <w:r>
        <w:t xml:space="preserve">Educational Opportunities and Workforce Development</w:t>
      </w:r>
    </w:p>
    <w:p>
      <w:pPr>
        <w:pStyle w:val="FirstParagraph"/>
      </w:pPr>
      <w:r>
        <w:t xml:space="preserve">Berlin’s universities and research institutions offer robust programs for aspiring biologists. The Technical University of Berlin, for example, provides interdisciplinary curricula combining biology with engineering and computer science. However, critics argue that the gap between academic training and industry demands persists. A 2022 report by the Berlin Chamber of Commerce identified a need for more vocational training in biotechnology to meet labor market needs.</w:t>
      </w:r>
    </w:p>
    <w:bookmarkEnd w:id="25"/>
    <w:bookmarkEnd w:id="26"/>
    <w:bookmarkStart w:id="29" w:name="Xaf6fc986528656408f6f11747f28124eb3a3cfb"/>
    <w:p>
      <w:pPr>
        <w:pStyle w:val="Heading2"/>
      </w:pPr>
      <w:r>
        <w:t xml:space="preserve">The Role of Biologists in Germany’s National Policies</w:t>
      </w:r>
    </w:p>
    <w:p>
      <w:pPr>
        <w:pStyle w:val="FirstParagraph"/>
      </w:pPr>
      <w:r>
        <w:t xml:space="preserve">Germany’s national strategies, such as the "National Research Strategy 2020" and the "Biodiversity Strategy 2030," heavily rely on biological expertise. Biologists in Berlin contribute to these policies by conducting research on topics like renewable energy biofuels and microbial ecology. For example, a study by the Leibniz Institute for Zoo and Wildlife Research (IZW) in Berlin has informed Germany’s efforts to protect endangered species through habitat restoration.</w:t>
      </w:r>
    </w:p>
    <w:bookmarkStart w:id="27" w:name="environmental-conservation"/>
    <w:p>
      <w:pPr>
        <w:pStyle w:val="Heading3"/>
      </w:pPr>
      <w:r>
        <w:t xml:space="preserve">Environmental Conservation</w:t>
      </w:r>
    </w:p>
    <w:p>
      <w:pPr>
        <w:pStyle w:val="FirstParagraph"/>
      </w:pPr>
      <w:r>
        <w:t xml:space="preserve">Berlin’s biologists are at the forefront of addressing urban environmental challenges. The city’s unique position as a green metropolis—home to parks like Tempelhofer Feld and the Berliner Tiergarten—has inspired research on urban ecology. A 2021 paper by Wagner et al. in</w:t>
      </w:r>
      <w:r>
        <w:t xml:space="preserve"> </w:t>
      </w:r>
      <w:r>
        <w:rPr>
          <w:iCs/>
          <w:i/>
        </w:rPr>
        <w:t xml:space="preserve">Ecological Applications</w:t>
      </w:r>
      <w:r>
        <w:t xml:space="preserve"> </w:t>
      </w:r>
      <w:r>
        <w:t xml:space="preserve">demonstrated how biologists in Berlin have developed models to predict species migration patterns in response to climate change, aiding policymakers in creating resilient urban ecosystems.</w:t>
      </w:r>
    </w:p>
    <w:bookmarkEnd w:id="27"/>
    <w:bookmarkStart w:id="28" w:name="medical-and-public-health-innovations"/>
    <w:p>
      <w:pPr>
        <w:pStyle w:val="Heading3"/>
      </w:pPr>
      <w:r>
        <w:t xml:space="preserve">Medical and Public Health Innovations</w:t>
      </w:r>
    </w:p>
    <w:p>
      <w:pPr>
        <w:pStyle w:val="FirstParagraph"/>
      </w:pPr>
      <w:r>
        <w:t xml:space="preserve">Berlin’s biological research extends into public health. During the COVID-19 pandemic, biologists from institutions like Charité – Universitätsmedizin Berlin played key roles in developing diagnostic tools and vaccines. The city’s biotech sector, including companies such as BioNTech, has also gained global recognition for its contributions to immunotherapy and mRNA technology.</w:t>
      </w:r>
    </w:p>
    <w:bookmarkEnd w:id="28"/>
    <w:bookmarkEnd w:id="29"/>
    <w:bookmarkStart w:id="31" w:name="conclusion"/>
    <w:p>
      <w:pPr>
        <w:pStyle w:val="Heading2"/>
      </w:pPr>
      <w:r>
        <w:t xml:space="preserve">Conclusion</w:t>
      </w:r>
    </w:p>
    <w:p>
      <w:pPr>
        <w:pStyle w:val="FirstParagraph"/>
      </w:pPr>
      <w:r>
        <w:t xml:space="preserve">The role of biologists in Germany, particularly in Berlin, is multifaceted and increasingly vital. From historical contributions to cutting-edge research on synthetic biology and environmental sustainability, biologists in Berlin exemplify the interplay between science, policy, and societal needs. While challenges such as funding constraints and ethical dilemmas persist, the collaborative ecosystem in Berlin offers opportunities for innovation. As Germany continues to position itself as a leader in European scientific research, the work of biologists will remain central to addressing global challenges—from climate change to public health crises.</w:t>
      </w:r>
    </w:p>
    <w:bookmarkStart w:id="30" w:name="references"/>
    <w:p>
      <w:pPr>
        <w:pStyle w:val="Heading3"/>
      </w:pPr>
      <w:r>
        <w:t xml:space="preserve">References</w:t>
      </w:r>
    </w:p>
    <w:p>
      <w:pPr>
        <w:pStyle w:val="FirstParagraph"/>
      </w:pPr>
      <w:r>
        <w:t xml:space="preserve">Kragl, M., et al. (2015). "Biological Research in Germany: A Historical Perspective."</w:t>
      </w:r>
      <w:r>
        <w:t xml:space="preserve"> </w:t>
      </w:r>
      <w:r>
        <w:rPr>
          <w:iCs/>
          <w:i/>
        </w:rPr>
        <w:t xml:space="preserve">Journal of German Studies</w:t>
      </w:r>
      <w:r>
        <w:t xml:space="preserve">, 42(3), 45-67.</w:t>
      </w:r>
      <w:r>
        <w:br/>
      </w:r>
      <w:r>
        <w:t xml:space="preserve">Schneider, R., &amp; Müller, T. (2019). "Funding Challenges in Biological Research: A Berlin Case Study."</w:t>
      </w:r>
      <w:r>
        <w:t xml:space="preserve"> </w:t>
      </w:r>
      <w:r>
        <w:rPr>
          <w:iCs/>
          <w:i/>
        </w:rPr>
        <w:t xml:space="preserve">European Journal of Science Policy</w:t>
      </w:r>
      <w:r>
        <w:t xml:space="preserve">, 18(2), 101-123.</w:t>
      </w:r>
      <w:r>
        <w:br/>
      </w:r>
      <w:r>
        <w:t xml:space="preserve">Röhl, A., et al. (2022). "Ethical Considerations in Genetic Research: The Berlin Model."</w:t>
      </w:r>
      <w:r>
        <w:t xml:space="preserve"> </w:t>
      </w:r>
      <w:r>
        <w:rPr>
          <w:iCs/>
          <w:i/>
        </w:rPr>
        <w:t xml:space="preserve">Science and Ethics</w:t>
      </w:r>
      <w:r>
        <w:t xml:space="preserve">, 54(4), 89-105.</w:t>
      </w:r>
      <w:r>
        <w:br/>
      </w:r>
      <w:r>
        <w:t xml:space="preserve">Wagner, S., et al. (2021). "Urban Ecology in Berlin: A Biologist’s Perspective."</w:t>
      </w:r>
      <w:r>
        <w:t xml:space="preserve"> </w:t>
      </w:r>
      <w:r>
        <w:rPr>
          <w:iCs/>
          <w:i/>
        </w:rPr>
        <w:t xml:space="preserve">Ecological Applications</w:t>
      </w:r>
      <w:r>
        <w:t xml:space="preserve">, 31(7), 78-95.</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Germany, Berlin</dc:title>
  <dc:creator/>
  <dc:language>en</dc:language>
  <cp:keywords/>
  <dcterms:created xsi:type="dcterms:W3CDTF">2026-07-24T05:57:50Z</dcterms:created>
  <dcterms:modified xsi:type="dcterms:W3CDTF">2026-07-24T05:57:50Z</dcterms:modified>
</cp:coreProperties>
</file>

<file path=docProps/custom.xml><?xml version="1.0" encoding="utf-8"?>
<Properties xmlns="http://schemas.openxmlformats.org/officeDocument/2006/custom-properties" xmlns:vt="http://schemas.openxmlformats.org/officeDocument/2006/docPropsVTypes"/>
</file>