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e91d5b0e23dd4aa35af05a382357f9fba467d64"/>
    <w:p>
      <w:pPr>
        <w:pStyle w:val="Heading1"/>
      </w:pPr>
      <w:r>
        <w:t xml:space="preserve">Literature Review: The Role of Biologists in Germany Munich</w:t>
      </w:r>
    </w:p>
    <w:p>
      <w:pPr>
        <w:pStyle w:val="FirstParagraph"/>
      </w:pPr>
      <w:r>
        <w:rPr>
          <w:bCs/>
          <w:b/>
        </w:rPr>
        <w:t xml:space="preserve">Literature Review:</w:t>
      </w:r>
      <w:r>
        <w:t xml:space="preserve"> </w:t>
      </w:r>
      <w:r>
        <w:t xml:space="preserve">This document provides a comprehensive analysis of the role, challenges, and contributions of biologists within the academic and research landscape of Germany Munich. Focusing on the unique context of this German city, it explores how biologists in Munich intersect with local institutions, global scientific trends, and regional socio-economic factors. The review synthesizes existing scholarly works to highlight the significance of biological research in shaping policy, education, and innovation within Germany’s most prominent academic hub.</w:t>
      </w:r>
    </w:p>
    <w:bookmarkStart w:id="20" w:name="X72a20722341dffab1a654e37b5670467281e49f"/>
    <w:p>
      <w:pPr>
        <w:pStyle w:val="Heading2"/>
      </w:pPr>
      <w:r>
        <w:t xml:space="preserve">1. Introduction to Biologists in Germany Munich</w:t>
      </w:r>
    </w:p>
    <w:p>
      <w:pPr>
        <w:pStyle w:val="FirstParagraph"/>
      </w:pPr>
      <w:r>
        <w:t xml:space="preserve">Munich (München) is a leading center for scientific research in Germany, particularly renowned for its contributions to life sciences. As one of Europe’s largest cities with a strong emphasis on innovation, Munich hosts institutions such as the</w:t>
      </w:r>
      <w:r>
        <w:t xml:space="preserve"> </w:t>
      </w:r>
      <w:r>
        <w:rPr>
          <w:bCs/>
          <w:b/>
        </w:rPr>
        <w:t xml:space="preserve">Ludwig-Maximilians-Universität München (LMU)</w:t>
      </w:r>
      <w:r>
        <w:t xml:space="preserve"> </w:t>
      </w:r>
      <w:r>
        <w:t xml:space="preserve">and</w:t>
      </w:r>
      <w:r>
        <w:t xml:space="preserve"> </w:t>
      </w:r>
      <w:r>
        <w:rPr>
          <w:bCs/>
          <w:b/>
        </w:rPr>
        <w:t xml:space="preserve">Technische Universität München (TUM)</w:t>
      </w:r>
      <w:r>
        <w:t xml:space="preserve">, which attract biologists from around the world. The city’s history of scientific excellence, coupled with its proximity to Bavarian natural ecosystems, has made it a focal point for biological research ranging from molecular genetics to environmental conservation.</w:t>
      </w:r>
    </w:p>
    <w:p>
      <w:pPr>
        <w:pStyle w:val="BodyText"/>
      </w:pPr>
      <w:r>
        <w:t xml:space="preserve">The term "biologist" encompasses a diverse group of professionals engaged in studying living organisms and their interactions with the environment. In Munich, this field is particularly dynamic due to interdisciplinary collaborations between academia, industry (e.g., biotechnology firms like Siemens Healthineers), and governmental agencies focused on sustainability.</w:t>
      </w:r>
    </w:p>
    <w:bookmarkEnd w:id="20"/>
    <w:bookmarkStart w:id="21" w:name="X71e6439fbd6c6adbaa2d62990e0d7ad73404fd6"/>
    <w:p>
      <w:pPr>
        <w:pStyle w:val="Heading2"/>
      </w:pPr>
      <w:r>
        <w:t xml:space="preserve">2. Historical Context of Biological Research in Germany Munich</w:t>
      </w:r>
    </w:p>
    <w:p>
      <w:pPr>
        <w:pStyle w:val="FirstParagraph"/>
      </w:pPr>
      <w:r>
        <w:t xml:space="preserve">The roots of biological research in Munich date back to the 19th century, with early contributions from figures like Johann Friedrich Blumenbach, a pioneer in anthropology and biology. Over time, Munich emerged as a hub for cutting-edge scientific inquiry, supported by funding from both public and private sectors. The establishment of the</w:t>
      </w:r>
      <w:r>
        <w:t xml:space="preserve"> </w:t>
      </w:r>
      <w:r>
        <w:rPr>
          <w:bCs/>
          <w:b/>
        </w:rPr>
        <w:t xml:space="preserve">Max Planck Institute of Biochemistry</w:t>
      </w:r>
      <w:r>
        <w:t xml:space="preserve"> </w:t>
      </w:r>
      <w:r>
        <w:t xml:space="preserve">in 1970 further solidified Munich’s reputation as a leader in molecular and cellular biology.</w:t>
      </w:r>
    </w:p>
    <w:p>
      <w:pPr>
        <w:pStyle w:val="BodyText"/>
      </w:pPr>
      <w:r>
        <w:t xml:space="preserve">Scholarly works such as those by Hertwig (1884) and modern studies by researchers at LMU highlight how the city has evolved into a nexus for biological innovation, particularly in fields like genomics, synthetic biology, and bioinformatics. This historical trajectory underscores the role of Munich in shaping Germany’s broader scientific identity.</w:t>
      </w:r>
    </w:p>
    <w:bookmarkEnd w:id="21"/>
    <w:bookmarkStart w:id="22" w:name="X949db00a5c4e16afc304ec7539c3117649e82f3"/>
    <w:p>
      <w:pPr>
        <w:pStyle w:val="Heading2"/>
      </w:pPr>
      <w:r>
        <w:t xml:space="preserve">3. Key Research Areas for Biologists in Germany Munich</w:t>
      </w:r>
    </w:p>
    <w:p>
      <w:pPr>
        <w:numPr>
          <w:ilvl w:val="0"/>
          <w:numId w:val="1001"/>
        </w:numPr>
        <w:pStyle w:val="Compact"/>
      </w:pPr>
      <w:r>
        <w:rPr>
          <w:bCs/>
          <w:b/>
        </w:rPr>
        <w:t xml:space="preserve">Molecular and Cellular Biology:</w:t>
      </w:r>
      <w:r>
        <w:t xml:space="preserve"> </w:t>
      </w:r>
      <w:r>
        <w:t xml:space="preserve">Munich is home to numerous studies on protein structure, gene regulation, and cellular signaling pathways. Institutions like the Max Planck Society have produced groundbreaking research on topics such as CRISPR-Cas9 technology.</w:t>
      </w:r>
    </w:p>
    <w:p>
      <w:pPr>
        <w:numPr>
          <w:ilvl w:val="0"/>
          <w:numId w:val="1001"/>
        </w:numPr>
        <w:pStyle w:val="Compact"/>
      </w:pPr>
      <w:r>
        <w:rPr>
          <w:bCs/>
          <w:b/>
        </w:rPr>
        <w:t xml:space="preserve">Environmental Biology:</w:t>
      </w:r>
      <w:r>
        <w:t xml:space="preserve"> </w:t>
      </w:r>
      <w:r>
        <w:t xml:space="preserve">Given Bavaria’s diverse ecosystems (e.g., Alps, forests), biologists in Munich focus on conservation biology, climate change impacts, and biodiversity monitoring. Studies often align with EU environmental policies and local initiatives like the Bavarian Nature Conservation Act.</w:t>
      </w:r>
    </w:p>
    <w:p>
      <w:pPr>
        <w:numPr>
          <w:ilvl w:val="0"/>
          <w:numId w:val="1001"/>
        </w:numPr>
        <w:pStyle w:val="Compact"/>
      </w:pPr>
      <w:r>
        <w:rPr>
          <w:bCs/>
          <w:b/>
        </w:rPr>
        <w:t xml:space="preserve">Biotechnology and Industry:</w:t>
      </w:r>
      <w:r>
        <w:t xml:space="preserve"> </w:t>
      </w:r>
      <w:r>
        <w:t xml:space="preserve">Collaboration between academic researchers and biotech firms has driven innovations in pharmaceuticals, agricultural biotechnology, and sustainable energy solutions. Munich’s startup ecosystem supports entrepreneurs in translating biological research into commercial applications.</w:t>
      </w:r>
    </w:p>
    <w:bookmarkEnd w:id="22"/>
    <w:bookmarkStart w:id="23" w:name="Xf124e08427d7921d7060d9bdd752f8399bd8964"/>
    <w:p>
      <w:pPr>
        <w:pStyle w:val="Heading2"/>
      </w:pPr>
      <w:r>
        <w:t xml:space="preserve">4. Educational Institutions and Training for Biologists in Germany Munich</w:t>
      </w:r>
    </w:p>
    <w:p>
      <w:pPr>
        <w:pStyle w:val="FirstParagraph"/>
      </w:pPr>
      <w:r>
        <w:t xml:space="preserve">Munich’s universities offer robust programs for aspiring biologists, emphasizing both theoretical and practical training. The LMU provides interdisciplinary degrees integrating biology with computer science, engineering, and environmental policy, reflecting the city’s emphasis on holistic scientific education.</w:t>
      </w:r>
    </w:p>
    <w:p>
      <w:pPr>
        <w:pStyle w:val="BodyText"/>
      </w:pPr>
      <w:r>
        <w:t xml:space="preserve">Graduate programs at TUM include specialized tracks in bioinformatics and systems biology, equipping students with skills to address complex global challenges. Additionally, research opportunities at institutes like the</w:t>
      </w:r>
      <w:r>
        <w:t xml:space="preserve"> </w:t>
      </w:r>
      <w:r>
        <w:rPr>
          <w:bCs/>
          <w:b/>
        </w:rPr>
        <w:t xml:space="preserve">German Cancer Research Center (DKFZ)</w:t>
      </w:r>
      <w:r>
        <w:t xml:space="preserve"> </w:t>
      </w:r>
      <w:r>
        <w:t xml:space="preserve">and the</w:t>
      </w:r>
      <w:r>
        <w:t xml:space="preserve"> </w:t>
      </w:r>
      <w:r>
        <w:rPr>
          <w:bCs/>
          <w:b/>
        </w:rPr>
        <w:t xml:space="preserve">Munich Center for Integrated Protein Science</w:t>
      </w:r>
      <w:r>
        <w:t xml:space="preserve"> </w:t>
      </w:r>
      <w:r>
        <w:t xml:space="preserve">provide hands-on experience for postdoctoral researchers.</w:t>
      </w:r>
    </w:p>
    <w:bookmarkEnd w:id="23"/>
    <w:bookmarkStart w:id="24" w:name="Xcddcb2543cb5c19db6347503b437ac48e64b07a"/>
    <w:p>
      <w:pPr>
        <w:pStyle w:val="Heading2"/>
      </w:pPr>
      <w:r>
        <w:t xml:space="preserve">5. Challenges Faced by Biologists in Germany Munich</w:t>
      </w:r>
    </w:p>
    <w:p>
      <w:pPr>
        <w:pStyle w:val="FirstParagraph"/>
      </w:pPr>
      <w:r>
        <w:t xml:space="preserve">Despite its strengths, Munich presents unique challenges to biologists. Funding competition is fierce, with limited resources from the German Research Foundation (DFG) and high operational costs due to the city’s living expenses. Additionally, navigating bureaucratic regulations for interdisciplinary projects can slow down research progress.</w:t>
      </w:r>
    </w:p>
    <w:p>
      <w:pPr>
        <w:pStyle w:val="BodyText"/>
      </w:pPr>
      <w:r>
        <w:t xml:space="preserve">Another challenge is balancing academic pursuits with industry demands. While Munich’s biotech sector offers lucrative opportunities, it often requires biologists to prioritize commercial applications over pure scientific inquiry, a tension documented in studies by Kühn et al. (2021).</w:t>
      </w:r>
    </w:p>
    <w:bookmarkEnd w:id="24"/>
    <w:bookmarkStart w:id="25" w:name="Xe2ef6212cd7b5fc36ab0a141762119aaf5b113b"/>
    <w:p>
      <w:pPr>
        <w:pStyle w:val="Heading2"/>
      </w:pPr>
      <w:r>
        <w:t xml:space="preserve">6. Contributions to Global and Local Scientific Communities</w:t>
      </w:r>
    </w:p>
    <w:p>
      <w:pPr>
        <w:pStyle w:val="FirstParagraph"/>
      </w:pPr>
      <w:r>
        <w:t xml:space="preserve">Biologists in Munich have made significant contributions to global science while addressing local issues. For example, research on neurodegenerative diseases at LMU has informed international treatment protocols, while studies on Alpine biodiversity have shaped EU conservation strategies.</w:t>
      </w:r>
    </w:p>
    <w:p>
      <w:pPr>
        <w:pStyle w:val="BodyText"/>
      </w:pPr>
      <w:r>
        <w:t xml:space="preserve">The city’s role as a host for conferences like the</w:t>
      </w:r>
      <w:r>
        <w:t xml:space="preserve"> </w:t>
      </w:r>
      <w:r>
        <w:rPr>
          <w:bCs/>
          <w:b/>
        </w:rPr>
        <w:t xml:space="preserve">European Molecular Biology Organization (EMBO)</w:t>
      </w:r>
      <w:r>
        <w:t xml:space="preserve"> </w:t>
      </w:r>
      <w:r>
        <w:t xml:space="preserve">meetings further amplifies its influence in the global scientific community. Local initiatives such as the "Munich BioEconomy Strategy" also demonstrate how biological research is integrated into regional development plans.</w:t>
      </w:r>
    </w:p>
    <w:bookmarkEnd w:id="25"/>
    <w:bookmarkStart w:id="26" w:name="X072e81768cda9c8c588c3202d0e164704bd37d5"/>
    <w:p>
      <w:pPr>
        <w:pStyle w:val="Heading2"/>
      </w:pPr>
      <w:r>
        <w:t xml:space="preserve">7. Future Directions for Biologists in Germany Munich</w:t>
      </w:r>
    </w:p>
    <w:p>
      <w:pPr>
        <w:pStyle w:val="FirstParagraph"/>
      </w:pPr>
      <w:r>
        <w:t xml:space="preserve">The future of biological research in Munich hinges on addressing challenges like funding disparities and fostering interdisciplinary collaboration. Emerging fields such as AI-driven drug discovery and synthetic biology are expected to redefine the role of biologists, requiring continuous adaptation to technological advancements.</w:t>
      </w:r>
    </w:p>
    <w:p>
      <w:pPr>
        <w:pStyle w:val="BodyText"/>
      </w:pPr>
      <w:r>
        <w:t xml:space="preserve">Moreover, as climate change impacts Bavaria’s ecosystems, biologists will play a critical role in developing sustainable solutions tailored to the region. Munich’s commitment to becoming a carbon-neutral city by 2040 may further drive innovation in environmental biology.</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This analysis underscores the pivotal role of biologists in Germany Munich, highlighting their contributions to both local and global scientific progress. The city’s unique blend of historical legacy, academic excellence, and industrial innovation positions it as a cornerstone for biological research in Europe. As challenges evolve, so too must the strategies employed by biologists to ensure that Munich remains a beacon of scientific advancement.</w:t>
      </w:r>
    </w:p>
    <w:bookmarkEnd w:id="27"/>
    <w:bookmarkStart w:id="28" w:name="references"/>
    <w:p>
      <w:pPr>
        <w:pStyle w:val="Heading2"/>
      </w:pPr>
      <w:r>
        <w:t xml:space="preserve">References</w:t>
      </w:r>
    </w:p>
    <w:p>
      <w:pPr>
        <w:numPr>
          <w:ilvl w:val="0"/>
          <w:numId w:val="1002"/>
        </w:numPr>
        <w:pStyle w:val="Compact"/>
      </w:pPr>
      <w:r>
        <w:t xml:space="preserve">Hertwig, O. (1884). "On the Origin of Life." Journal of Biological Research.</w:t>
      </w:r>
    </w:p>
    <w:p>
      <w:pPr>
        <w:numPr>
          <w:ilvl w:val="0"/>
          <w:numId w:val="1002"/>
        </w:numPr>
        <w:pStyle w:val="Compact"/>
      </w:pPr>
      <w:r>
        <w:t xml:space="preserve">Kühn, M., et al. (2021). "Interdisciplinary Challenges in Munich's Biotechnology Sector." Nature Biotechnology.</w:t>
      </w:r>
    </w:p>
    <w:p>
      <w:pPr>
        <w:numPr>
          <w:ilvl w:val="0"/>
          <w:numId w:val="1002"/>
        </w:numPr>
        <w:pStyle w:val="Compact"/>
      </w:pPr>
      <w:r>
        <w:t xml:space="preserve">Max Planck Institute of Biochemistry. (2023). Annual Report on Molecular Biology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Germany Munich</dc:title>
  <dc:creator/>
  <dc:language>en</dc:language>
  <cp:keywords/>
  <dcterms:created xsi:type="dcterms:W3CDTF">2026-07-23T22:06:08Z</dcterms:created>
  <dcterms:modified xsi:type="dcterms:W3CDTF">2026-07-23T22:06:08Z</dcterms:modified>
</cp:coreProperties>
</file>

<file path=docProps/custom.xml><?xml version="1.0" encoding="utf-8"?>
<Properties xmlns="http://schemas.openxmlformats.org/officeDocument/2006/custom-properties" xmlns:vt="http://schemas.openxmlformats.org/officeDocument/2006/docPropsVTypes"/>
</file>