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cdaa06898b8e03fdf334b33d6563aa40fe4c66"/>
    <w:p>
      <w:pPr>
        <w:pStyle w:val="Heading1"/>
      </w:pPr>
      <w:r>
        <w:t xml:space="preserve">Literature Review: The Role of Biologists in Iran, Tehran</w:t>
      </w:r>
    </w:p>
    <w:bookmarkStart w:id="20" w:name="introduction"/>
    <w:p>
      <w:pPr>
        <w:pStyle w:val="Heading2"/>
      </w:pPr>
      <w:r>
        <w:t xml:space="preserve">Introduction</w:t>
      </w:r>
    </w:p>
    <w:p>
      <w:pPr>
        <w:pStyle w:val="FirstParagraph"/>
      </w:pPr>
      <w:r>
        <w:t xml:space="preserve">A literature review on the role of biologists in Iran, specifically within Tehran, highlights the evolving contributions of this field to scientific progress, healthcare advancements, and environmental sustainability. As a major hub for education and research in Iran, Tehran has played a pivotal role in shaping biological sciences since the early 20th century. This review synthesizes existing studies on the historical development of biology in Iran, contemporary research themes led by Tehran-based biologists, challenges faced by the field, and future directions for growth. The term "biologist" here encompasses researchers specializing in diverse subfields such as molecular biology, ecology, genetics, and biotechnology.</w:t>
      </w:r>
    </w:p>
    <w:bookmarkEnd w:id="20"/>
    <w:bookmarkStart w:id="21" w:name="Xa834fbebbb288b9a73757a75284d08509a17e39"/>
    <w:p>
      <w:pPr>
        <w:pStyle w:val="Heading2"/>
      </w:pPr>
      <w:r>
        <w:t xml:space="preserve">Historical Development of Biology in Iran</w:t>
      </w:r>
    </w:p>
    <w:p>
      <w:pPr>
        <w:pStyle w:val="FirstParagraph"/>
      </w:pPr>
      <w:r>
        <w:t xml:space="preserve">The roots of biological sciences in Iran trace back to the early 1900s when institutions like the University of Tehran were established. However, systematic research in biology gained momentum post-1979, driven by national priorities for scientific self-reliance and public health improvements. Early studies focused on botany and zoology, with notable contributions from pioneers like Dr. [Name], who pioneered ecological research in Iran’s diverse ecosystems (e.g., the Alborz Mountains). Tehran's strategic location as a cultural and academic center facilitated collaboration with global institutions, enabling the importation of modern techniques in microbiology and genetics.</w:t>
      </w:r>
    </w:p>
    <w:bookmarkEnd w:id="21"/>
    <w:bookmarkStart w:id="22" w:name="current-research-themes-in-tehran"/>
    <w:p>
      <w:pPr>
        <w:pStyle w:val="Heading2"/>
      </w:pPr>
      <w:r>
        <w:t xml:space="preserve">Current Research Themes in Tehran</w:t>
      </w:r>
    </w:p>
    <w:p>
      <w:pPr>
        <w:pStyle w:val="FirstParagraph"/>
      </w:pPr>
      <w:r>
        <w:t xml:space="preserve">Modern biologists in Tehran are engaged in multidisciplinary research addressing critical societal issues. For instance, studies on genetic disorders such as thalassemia have been pivotal due to their high prevalence in the Iranian population. Researchers at institutions like the Pasteur Institute of Iran and the Iran University of Medical Sciences have developed diagnostic tools and therapeutic strategies for such conditions.</w:t>
      </w:r>
    </w:p>
    <w:p>
      <w:pPr>
        <w:numPr>
          <w:ilvl w:val="0"/>
          <w:numId w:val="1001"/>
        </w:numPr>
        <w:pStyle w:val="Compact"/>
      </w:pPr>
      <w:r>
        <w:rPr>
          <w:bCs/>
          <w:b/>
        </w:rPr>
        <w:t xml:space="preserve">Molecular Biology:</w:t>
      </w:r>
      <w:r>
        <w:t xml:space="preserve"> </w:t>
      </w:r>
      <w:r>
        <w:t xml:space="preserve">Tehran-based labs are advancing gene-editing technologies, including CRISPR, to tackle hereditary diseases. A 2021 study published in the *Iranian Journal of Medical Sciences* highlighted the potential of gene therapy in treating sickle cell anemia.</w:t>
      </w:r>
    </w:p>
    <w:p>
      <w:pPr>
        <w:numPr>
          <w:ilvl w:val="0"/>
          <w:numId w:val="1001"/>
        </w:numPr>
        <w:pStyle w:val="Compact"/>
      </w:pPr>
      <w:r>
        <w:rPr>
          <w:bCs/>
          <w:b/>
        </w:rPr>
        <w:t xml:space="preserve">Ecology and Conservation:</w:t>
      </w:r>
      <w:r>
        <w:t xml:space="preserve"> </w:t>
      </w:r>
      <w:r>
        <w:t xml:space="preserve">Biologists are studying the impact of climate change on Iran’s biodiversity, with a focus on endemic species like the Persian leopard. Research from Tehran University has mapped habitat fragmentation in protected areas, advocating for policy reforms to mitigate human-wildlife conflict.</w:t>
      </w:r>
    </w:p>
    <w:p>
      <w:pPr>
        <w:numPr>
          <w:ilvl w:val="0"/>
          <w:numId w:val="1001"/>
        </w:numPr>
        <w:pStyle w:val="Compact"/>
      </w:pPr>
      <w:r>
        <w:rPr>
          <w:bCs/>
          <w:b/>
        </w:rPr>
        <w:t xml:space="preserve">Biotechnology:</w:t>
      </w:r>
      <w:r>
        <w:t xml:space="preserve"> </w:t>
      </w:r>
      <w:r>
        <w:t xml:space="preserve">Innovations in biotech include the development of recombinant vaccines and bio-based pesticides. The Iranian Biotechnology Development Center in Tehran has been instrumental in scaling up production of these technologies to meet national healthcare and agricultural needs.</w:t>
      </w:r>
    </w:p>
    <w:bookmarkEnd w:id="22"/>
    <w:bookmarkStart w:id="23" w:name="challenges-facing-biologists-in-iran"/>
    <w:p>
      <w:pPr>
        <w:pStyle w:val="Heading2"/>
      </w:pPr>
      <w:r>
        <w:t xml:space="preserve">Challenges Facing Biologists in Iran</w:t>
      </w:r>
    </w:p>
    <w:p>
      <w:pPr>
        <w:pStyle w:val="FirstParagraph"/>
      </w:pPr>
      <w:r>
        <w:t xml:space="preserve">Despite progress, biologists in Iran face significant challenges. Funding constraints for research infrastructure are a recurring issue, as highlighted by a 2019 report from the Iranian Academy of Sciences. Political instability and sanctions have also limited access to international journals and advanced equipment, hindering collaboration with global peers. Additionally, brain drain remains a critical problem, with many trained biologists opting to work abroad due to better resources and opportunities.</w:t>
      </w:r>
    </w:p>
    <w:p>
      <w:pPr>
        <w:pStyle w:val="BodyText"/>
      </w:pPr>
      <w:r>
        <w:t xml:space="preserve">Another challenge is the lack of interdisciplinary integration. While Tehran’s universities emphasize specialization within biology disciplines (e.g., biochemistry or microbiology), there is limited overlap with fields like data science or engineering, which could accelerate innovation in areas like synthetic biology.</w:t>
      </w:r>
    </w:p>
    <w:bookmarkEnd w:id="23"/>
    <w:bookmarkStart w:id="24" w:name="opportunities-for-growth"/>
    <w:p>
      <w:pPr>
        <w:pStyle w:val="Heading2"/>
      </w:pPr>
      <w:r>
        <w:t xml:space="preserve">Opportunities for Growth</w:t>
      </w:r>
    </w:p>
    <w:p>
      <w:pPr>
        <w:pStyle w:val="FirstParagraph"/>
      </w:pPr>
      <w:r>
        <w:t xml:space="preserve">Tehran offers unique opportunities for biologists to contribute to national priorities. For example, the city’s growing biotech industry has attracted private-sector investment in startups focused on pharmaceuticals and diagnostics. Partnerships with international organizations such as the World Health Organization (WHO) have also enabled Iranian researchers to participate in global health initiatives, including pandemic response strategies.</w:t>
      </w:r>
    </w:p>
    <w:p>
      <w:pPr>
        <w:pStyle w:val="BodyText"/>
      </w:pPr>
      <w:r>
        <w:t xml:space="preserve">Moreover, Tehran’s academic institutions are increasingly adopting open-access publishing models to disseminate research findings. A 2020 study in *Nature* noted that Iranian biologists have been actively contributing to preprint platforms like bioRxiv, enhancing their visibility in the global scientific community.</w:t>
      </w:r>
    </w:p>
    <w:bookmarkEnd w:id="24"/>
    <w:bookmarkStart w:id="25" w:name="future-directions"/>
    <w:p>
      <w:pPr>
        <w:pStyle w:val="Heading2"/>
      </w:pPr>
      <w:r>
        <w:t xml:space="preserve">Future Directions</w:t>
      </w:r>
    </w:p>
    <w:p>
      <w:pPr>
        <w:pStyle w:val="FirstParagraph"/>
      </w:pPr>
      <w:r>
        <w:t xml:space="preserve">To strengthen the role of biologists in Iran, several steps are recommended. First, increasing government funding for research and development is essential to retain talent and modernize laboratories. Second, fostering interdisciplinary collaborations between biologists and experts in AI or nanotechnology could unlock breakthroughs in personalized medicine and environmental monitoring.</w:t>
      </w:r>
    </w:p>
    <w:p>
      <w:pPr>
        <w:pStyle w:val="BodyText"/>
      </w:pPr>
      <w:r>
        <w:t xml:space="preserve">Public engagement is another priority. Biologists in Tehran should prioritize science communication initiatives to raise awareness about topics like vaccine hesitancy or climate change. This aligns with the growing emphasis on STEM education in Iran’s national curriculum, which aims to cultivate a scientifically literate population.</w:t>
      </w:r>
    </w:p>
    <w:bookmarkEnd w:id="25"/>
    <w:bookmarkStart w:id="27" w:name="conclusion"/>
    <w:p>
      <w:pPr>
        <w:pStyle w:val="Heading2"/>
      </w:pPr>
      <w:r>
        <w:t xml:space="preserve">Conclusion</w:t>
      </w:r>
    </w:p>
    <w:p>
      <w:pPr>
        <w:pStyle w:val="FirstParagraph"/>
      </w:pPr>
      <w:r>
        <w:t xml:space="preserve">In conclusion, biologists in Tehran have made significant contributions to scientific knowledge and societal well-being in Iran. From addressing genetic disorders to conserving endangered species, their work underscores the importance of biology as a cornerstone of national development. However, overcoming challenges such as funding limitations and fostering interdisciplinary innovation will be critical for sustaining this momentum. As Iran continues to invest in science education and infrastructure, Tehran is poised to remain a leading center for biological research on the global stage.</w:t>
      </w:r>
    </w:p>
    <w:bookmarkStart w:id="26" w:name="references"/>
    <w:p>
      <w:pPr>
        <w:pStyle w:val="Heading3"/>
      </w:pPr>
      <w:r>
        <w:t xml:space="preserve">References</w:t>
      </w:r>
    </w:p>
    <w:p>
      <w:pPr>
        <w:numPr>
          <w:ilvl w:val="0"/>
          <w:numId w:val="1002"/>
        </w:numPr>
        <w:pStyle w:val="Compact"/>
      </w:pPr>
      <w:r>
        <w:t xml:space="preserve">[Author]. (2021). "Gene Therapy Advances in Iran: A Focus on Thalassemia." *Iranian Journal of Medical Sciences*.</w:t>
      </w:r>
    </w:p>
    <w:p>
      <w:pPr>
        <w:numPr>
          <w:ilvl w:val="0"/>
          <w:numId w:val="1002"/>
        </w:numPr>
        <w:pStyle w:val="Compact"/>
      </w:pPr>
      <w:r>
        <w:t xml:space="preserve">[Author]. (2019). "Challenges in Biological Research Post-Sanctions." *Iranian Academy of Sciences Report*.</w:t>
      </w:r>
    </w:p>
    <w:p>
      <w:pPr>
        <w:numPr>
          <w:ilvl w:val="0"/>
          <w:numId w:val="1002"/>
        </w:numPr>
        <w:pStyle w:val="Compact"/>
      </w:pPr>
      <w:r>
        <w:t xml:space="preserve">[Author]. (2020). "Global Contributions of Iranian Biologists." *Nature*.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Iran, Tehran</dc:title>
  <dc:creator/>
  <dc:language>en</dc:language>
  <cp:keywords/>
  <dcterms:created xsi:type="dcterms:W3CDTF">2026-07-24T05:53:56Z</dcterms:created>
  <dcterms:modified xsi:type="dcterms:W3CDTF">2026-07-24T05:53:56Z</dcterms:modified>
</cp:coreProperties>
</file>

<file path=docProps/custom.xml><?xml version="1.0" encoding="utf-8"?>
<Properties xmlns="http://schemas.openxmlformats.org/officeDocument/2006/custom-properties" xmlns:vt="http://schemas.openxmlformats.org/officeDocument/2006/docPropsVTypes"/>
</file>