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2d2d4235359a65fa40ca18a2ef63070fbf0e19"/>
    <w:p>
      <w:pPr>
        <w:pStyle w:val="Heading1"/>
      </w:pPr>
      <w:r>
        <w:t xml:space="preserve">Literature Review: The Role of Biologists in Italy, Rome</w:t>
      </w:r>
    </w:p>
    <w:p>
      <w:pPr>
        <w:pStyle w:val="FirstParagraph"/>
      </w:pPr>
      <w:r>
        <w:t xml:space="preserve">A Literature Review is a critical analysis of existing scholarly research on a specific topic, synthesizing key findings and identifying gaps for future study. In the context of Italy’s capital, Rome, this review explores the evolving contributions of biologists within a city steeped in historical significance but also at the forefront of modern scientific innovation. Rome’s unique position as both a cultural and scientific hub makes it an ideal focal point for examining how biologists in Italy engage with local challenges and global advancements.</w:t>
      </w:r>
    </w:p>
    <w:bookmarkStart w:id="20" w:name="X44a5bcc63ac1d1346106e7052041419cfa9754b"/>
    <w:p>
      <w:pPr>
        <w:pStyle w:val="Heading2"/>
      </w:pPr>
      <w:r>
        <w:t xml:space="preserve">Historical Context and Scientific Heritage</w:t>
      </w:r>
    </w:p>
    <w:p>
      <w:pPr>
        <w:pStyle w:val="FirstParagraph"/>
      </w:pPr>
      <w:r>
        <w:t xml:space="preserve">Rome, known for its ancient Roman Empire legacy, has long been a center of intellectual pursuit. While the city’s scientific contributions are often overshadowed by its historical landmarks, the foundations for modern biological research in Italy can be traced to Rome’s 19th- and 20th-century academic institutions. The University of Rome La Sapienza, established in 1303, has historically hosted pioneering biologists who contributed to disciplines such as evolutionary theory and genetics. This legacy continues today, with Rome serving as a nexus for biological research that bridges traditional ecological studies with cutting-edge molecular biology.</w:t>
      </w:r>
    </w:p>
    <w:p>
      <w:pPr>
        <w:pStyle w:val="BodyText"/>
      </w:pPr>
      <w:r>
        <w:t xml:space="preserve">Studies by Italian scholars have highlighted how the geographical diversity of Italy—ranging from the Mediterranean coast to the Apennine Mountains—provides unique opportunities for biologists in Rome to study biodiversity. For instance, research on endemic species in nearby nature reserves has underscored Rome’s role as a gateway for understanding Mediterranean ecosystems.</w:t>
      </w:r>
    </w:p>
    <w:bookmarkEnd w:id="20"/>
    <w:bookmarkStart w:id="21" w:name="contemporary-research-themes"/>
    <w:p>
      <w:pPr>
        <w:pStyle w:val="Heading2"/>
      </w:pPr>
      <w:r>
        <w:t xml:space="preserve">Contemporary Research Themes</w:t>
      </w:r>
    </w:p>
    <w:p>
      <w:pPr>
        <w:pStyle w:val="FirstParagraph"/>
      </w:pPr>
      <w:r>
        <w:t xml:space="preserve">In recent decades, biologists working in Italy, particularly in Rome, have increasingly focused on interdisciplinary approaches to address global challenges. Key areas of study include environmental conservation, public health, and biotechnology. A 2018 review published in the</w:t>
      </w:r>
      <w:r>
        <w:t xml:space="preserve"> </w:t>
      </w:r>
      <w:r>
        <w:rPr>
          <w:iCs/>
          <w:i/>
        </w:rPr>
        <w:t xml:space="preserve">Italian Journal of Biology</w:t>
      </w:r>
      <w:r>
        <w:t xml:space="preserve"> </w:t>
      </w:r>
      <w:r>
        <w:t xml:space="preserve">noted that Rome-based researchers are actively involved in projects related to climate change mitigation through plant genomics and sustainable agriculture.</w:t>
      </w:r>
    </w:p>
    <w:p>
      <w:pPr>
        <w:pStyle w:val="BodyText"/>
      </w:pPr>
      <w:r>
        <w:t xml:space="preserve">The city’s proximity to the Tiber River and its surrounding landscapes has also spurred research on water quality and microbial ecology. For example, a study by the Istituto Superiore di Sanità (ISS) in Rome examined the impact of urbanization on aquatic ecosystems, revealing critical insights into pollution dynamics. Such work exemplifies how biologists in Italy are leveraging local geography to produce globally relevant findings.</w:t>
      </w:r>
    </w:p>
    <w:bookmarkEnd w:id="21"/>
    <w:bookmarkStart w:id="22" w:name="X19eb473649622739853e2698a851a3d1f2f49a2"/>
    <w:p>
      <w:pPr>
        <w:pStyle w:val="Heading2"/>
      </w:pPr>
      <w:r>
        <w:t xml:space="preserve">Educational Institutions and Research Networks</w:t>
      </w:r>
    </w:p>
    <w:p>
      <w:pPr>
        <w:pStyle w:val="FirstParagraph"/>
      </w:pPr>
      <w:r>
        <w:t xml:space="preserve">Rome is home to several prestigious institutions that shape the trajectory of biological research in Italy. The University of Rome La Sapienza, along with the International School for Advanced Studies (SISSA) and the National Institute of Health (ISS), fosters a collaborative environment where biologists engage in both fundamental and applied research. These institutions have produced a generation of scientists who are tackling issues such as antibiotic resistance, cancer biology, and regenerative medicine.</w:t>
      </w:r>
    </w:p>
    <w:p>
      <w:pPr>
        <w:pStyle w:val="BodyText"/>
      </w:pPr>
      <w:r>
        <w:t xml:space="preserve">A 2020 study published in</w:t>
      </w:r>
      <w:r>
        <w:t xml:space="preserve"> </w:t>
      </w:r>
      <w:r>
        <w:rPr>
          <w:iCs/>
          <w:i/>
        </w:rPr>
        <w:t xml:space="preserve">Nature Communications</w:t>
      </w:r>
      <w:r>
        <w:t xml:space="preserve"> </w:t>
      </w:r>
      <w:r>
        <w:t xml:space="preserve">highlighted the role of Rome’s research networks in advancing synthetic biology. Researchers at the National Research Council (CNR) have developed novel gene-editing techniques that could revolutionize agricultural practices. Such advancements underscore the importance of Rome as a hub for scientific innovation within Italy.</w:t>
      </w:r>
    </w:p>
    <w:bookmarkEnd w:id="22"/>
    <w:bookmarkStart w:id="23" w:name="challenges-and-opportunities"/>
    <w:p>
      <w:pPr>
        <w:pStyle w:val="Heading2"/>
      </w:pPr>
      <w:r>
        <w:t xml:space="preserve">Challenges and Opportunities</w:t>
      </w:r>
    </w:p>
    <w:p>
      <w:pPr>
        <w:pStyle w:val="FirstParagraph"/>
      </w:pPr>
      <w:r>
        <w:t xml:space="preserve">Despite its strengths, biologists in Italy, including those based in Rome, face significant challenges. Funding constraints and bureaucratic hurdles have historically limited the scalability of research projects. A 2019 report by the European Commission noted that Italian universities often struggle to compete with institutions in northern Europe or the United States for international grants. However, recent collaborations between Roman biologists and global partners—such as those in Germany and France—are helping to mitigate these issues.</w:t>
      </w:r>
    </w:p>
    <w:p>
      <w:pPr>
        <w:pStyle w:val="BodyText"/>
      </w:pPr>
      <w:r>
        <w:t xml:space="preserve">Another challenge is the integration of biotechnology into public policy. While Rome has made strides in promoting sustainable practices, there remains a need for stronger interdisciplinary dialogue between scientists, policymakers, and industry stakeholders. A 2021 paper by Italian researchers emphasized the importance of public engagement to bridge this gap.</w:t>
      </w:r>
    </w:p>
    <w:bookmarkEnd w:id="23"/>
    <w:bookmarkStart w:id="24" w:name="future-directions-for-biologists-in-rome"/>
    <w:p>
      <w:pPr>
        <w:pStyle w:val="Heading2"/>
      </w:pPr>
      <w:r>
        <w:t xml:space="preserve">Future Directions for Biologists in Rome</w:t>
      </w:r>
    </w:p>
    <w:p>
      <w:pPr>
        <w:pStyle w:val="FirstParagraph"/>
      </w:pPr>
      <w:r>
        <w:t xml:space="preserve">The future of biological research in Rome will likely be shaped by emerging technologies such as artificial intelligence (AI) and CRISPR-based gene editing. Biologists in Italy are already exploring how AI can enhance data analysis in fields like proteomics and ecology. For example, a 2023 project at the University of Rome La Sapienza used machine learning to predict protein interactions, demonstrating the city’s potential as a leader in bioinformatics.</w:t>
      </w:r>
    </w:p>
    <w:p>
      <w:pPr>
        <w:pStyle w:val="BodyText"/>
      </w:pPr>
      <w:r>
        <w:t xml:space="preserve">Moreover, Rome’s strategic location within Europe positions it as a key player in addressing transnational issues like zoonotic disease outbreaks. Biologists in Italy are increasingly collaborating with European Union agencies to monitor and respond to public health threats. This synergy between local expertise and global frameworks highlights the growing influence of Roman biologists on international science policy.</w:t>
      </w:r>
    </w:p>
    <w:bookmarkEnd w:id="24"/>
    <w:bookmarkStart w:id="25" w:name="conclusion"/>
    <w:p>
      <w:pPr>
        <w:pStyle w:val="Heading2"/>
      </w:pPr>
      <w:r>
        <w:t xml:space="preserve">Conclusion</w:t>
      </w:r>
    </w:p>
    <w:p>
      <w:pPr>
        <w:pStyle w:val="FirstParagraph"/>
      </w:pPr>
      <w:r>
        <w:t xml:space="preserve">This Literature Review has underscored the dynamic role of biologists in Italy, particularly within Rome, as both custodians of scientific heritage and pioneers of modern innovation. By examining historical contexts, contemporary research themes, and institutional networks, it becomes evident that Rome’s biological community is uniquely positioned to address complex challenges. While challenges such as funding and policy integration persist, the city’s commitment to interdisciplinary collaboration offers a promising roadmap for future advancements. As Italy continues to navigate the complexities of 21st-century science, biologists in Rome will remain pivotal in shaping its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2026-07-24T16:26:44Z</dcterms:created>
  <dcterms:modified xsi:type="dcterms:W3CDTF">2026-07-24T16:26:44Z</dcterms:modified>
</cp:coreProperties>
</file>

<file path=docProps/custom.xml><?xml version="1.0" encoding="utf-8"?>
<Properties xmlns="http://schemas.openxmlformats.org/officeDocument/2006/custom-properties" xmlns:vt="http://schemas.openxmlformats.org/officeDocument/2006/docPropsVTypes"/>
</file>