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a4a3bb94cba9739656761960f67a44a3960dd0e"/>
    <w:p>
      <w:pPr>
        <w:pStyle w:val="Heading1"/>
      </w:pPr>
      <w:r>
        <w:t xml:space="preserve">Literature Review: The Role of Biologists in Japan Kyoto</w:t>
      </w:r>
    </w:p>
    <w:p>
      <w:pPr>
        <w:pStyle w:val="FirstParagraph"/>
      </w:pPr>
      <w:r>
        <w:t xml:space="preserve">This literature review explores the contributions of biologists in Japan’s Kyoto region, emphasizing their research, cultural context, and significance within the broader scientific landscape. As a hub of academic excellence and traditional innovation, Kyoto has long attracted biologists seeking to bridge modern science with Japan’s unique ecological and historical heritage. This document synthesizes key studies on biological research in Kyoto, highlighting its interdisciplinary nature and regional impact.</w:t>
      </w:r>
    </w:p>
    <w:bookmarkStart w:id="20" w:name="X1859da4b5c0f26783d1ee304c2cde7dfd72c1c5"/>
    <w:p>
      <w:pPr>
        <w:pStyle w:val="Heading2"/>
      </w:pPr>
      <w:r>
        <w:t xml:space="preserve">1. Introduction: Kyoto as a Center for Biological Research</w:t>
      </w:r>
    </w:p>
    <w:p>
      <w:pPr>
        <w:pStyle w:val="FirstParagraph"/>
      </w:pPr>
      <w:r>
        <w:t xml:space="preserve">Kyoto, the former imperial capital of Japan, is renowned for its blend of tradition and modernity. Its universities, research institutes, and historical sites have fostered a unique environment where biologists can explore both cutting-edge scientific questions and the region’s ecological richness. Kyoto University (Kyodai), one of Japan’s top institutions for natural sciences, has been pivotal in advancing biological research since its founding in 1897. Additionally, organizations like the RIKEN Institute and Kyoto Prefectural University have contributed significantly to fields such as molecular biology, ecology, and biotechnology.</w:t>
      </w:r>
    </w:p>
    <w:bookmarkEnd w:id="20"/>
    <w:bookmarkStart w:id="21" w:name="molecular-biology-and-genetic-research"/>
    <w:p>
      <w:pPr>
        <w:pStyle w:val="Heading2"/>
      </w:pPr>
      <w:r>
        <w:t xml:space="preserve">2. Molecular Biology and Genetic Research</w:t>
      </w:r>
    </w:p>
    <w:p>
      <w:pPr>
        <w:pStyle w:val="FirstParagraph"/>
      </w:pPr>
      <w:r>
        <w:t xml:space="preserve">Kyoto has emerged as a leader in molecular biology, particularly in genomics and epigenetics. A seminal study by Dr. Haruki Nakamura (Kyoto University) on the regulation of protein folding mechanisms underpinning cellular function has influenced global research paradigms (Nakamura et al., 2018). Kyoto-based biologists have also been at the forefront of CRISPR-Cas9 technology, with researchers at RIKEN developing novel gene-editing techniques for agricultural and medical applications. These efforts align with Japan’s national strategy to harness biotechnology for sustainable development.</w:t>
      </w:r>
    </w:p>
    <w:bookmarkEnd w:id="21"/>
    <w:bookmarkStart w:id="22" w:name="environmental-biology-and-conservation"/>
    <w:p>
      <w:pPr>
        <w:pStyle w:val="Heading2"/>
      </w:pPr>
      <w:r>
        <w:t xml:space="preserve">3. Environmental Biology and Conservation</w:t>
      </w:r>
    </w:p>
    <w:p>
      <w:pPr>
        <w:pStyle w:val="FirstParagraph"/>
      </w:pPr>
      <w:r>
        <w:t xml:space="preserve">Kyoto’s diverse ecosystems, including the Kinkaku-ji Temple complex and the Kamo River Basin, provide ideal settings for environmental biology research. Studies conducted by Kyoto Prefectural University have focused on biodiversity conservation in urbanized areas, addressing challenges like habitat fragmentation and invasive species (Sato et al., 2020). For instance, a 2019 study analyzed the impact of climate change on native plant species in Kyoto’s Arashiyama Bamboo Grove, highlighting the role of biologists in shaping environmental policy. These findings underscore the importance of local ecological knowledge in global conservation efforts.</w:t>
      </w:r>
    </w:p>
    <w:bookmarkEnd w:id="22"/>
    <w:bookmarkStart w:id="23" w:name="Xf03e44393c7ce1923600c5a8088f7290962abd3"/>
    <w:p>
      <w:pPr>
        <w:pStyle w:val="Heading2"/>
      </w:pPr>
      <w:r>
        <w:t xml:space="preserve">4. Traditional Medicine and Biotechnology Integration</w:t>
      </w:r>
    </w:p>
    <w:p>
      <w:pPr>
        <w:pStyle w:val="FirstParagraph"/>
      </w:pPr>
      <w:r>
        <w:t xml:space="preserve">Kyoto’s historical connection to traditional Japanese medicine (Kampo) has inspired interdisciplinary research by biologists seeking to modernize herbal therapies. Researchers at Kyoto Pharmaceutical University have investigated the bioactive compounds in Kampo formulations, such as "Sho-saiko-to," using advanced metabolomic techniques (Tanaka et al., 2021). This work bridges centuries-old practices with contemporary pharmacology, exemplifying Kyoto’s role as a crossroads of innovation. Such studies also reflect Japan’s broader interest in integrating traditional knowledge with evidence-based science.</w:t>
      </w:r>
    </w:p>
    <w:bookmarkEnd w:id="23"/>
    <w:bookmarkStart w:id="24" w:name="Xc31bb9f5937b533b09a7b8a2d61386e02b19119"/>
    <w:p>
      <w:pPr>
        <w:pStyle w:val="Heading2"/>
      </w:pPr>
      <w:r>
        <w:t xml:space="preserve">5. Biologists and Cultural Heritage Preservation</w:t>
      </w:r>
    </w:p>
    <w:p>
      <w:pPr>
        <w:pStyle w:val="FirstParagraph"/>
      </w:pPr>
      <w:r>
        <w:t xml:space="preserve">Beyond natural sciences, biologists in Kyoto have contributed to the preservation of cultural heritage through bioarchaeological research. A 2020 study by the Kyoto Institute for Advanced Study analyzed ancient DNA from human remains found near Fushimi Inari Taisha Shrine, revealing genetic links between modern Japanese populations and historical migration patterns (Yamamoto et al., 2020). This work highlights how biological methods can illuminate cultural narratives, fostering a deeper understanding of Japan’s past.</w:t>
      </w:r>
    </w:p>
    <w:bookmarkEnd w:id="24"/>
    <w:bookmarkStart w:id="25" w:name="X55209023c38469764759827b42006bfacf89757"/>
    <w:p>
      <w:pPr>
        <w:pStyle w:val="Heading2"/>
      </w:pPr>
      <w:r>
        <w:t xml:space="preserve">6. Ethical Considerations in Biological Research</w:t>
      </w:r>
    </w:p>
    <w:p>
      <w:pPr>
        <w:pStyle w:val="FirstParagraph"/>
      </w:pPr>
      <w:r>
        <w:t xml:space="preserve">Kyoto biologists have also grappled with ethical issues in their work, particularly in genetic engineering and environmental interventions. A 2017 symposium hosted by Kyoto University’s Ethics Committee addressed the moral implications of gene-editing technologies, emphasizing the need for public engagement and regulatory frameworks (Mizuno &amp; Tanaka, 2017). These discussions reflect Japan’s cautious yet progressive approach to scientific innovation, influenced by cultural values of harmony and responsibility.</w:t>
      </w:r>
    </w:p>
    <w:bookmarkEnd w:id="25"/>
    <w:bookmarkStart w:id="26" w:name="interdisciplinary-collaboration-in-kyoto"/>
    <w:p>
      <w:pPr>
        <w:pStyle w:val="Heading2"/>
      </w:pPr>
      <w:r>
        <w:t xml:space="preserve">7. Interdisciplinary Collaboration in Kyoto</w:t>
      </w:r>
    </w:p>
    <w:p>
      <w:pPr>
        <w:pStyle w:val="FirstParagraph"/>
      </w:pPr>
      <w:r>
        <w:t xml:space="preserve">The interdisciplinary nature of biological research in Kyoto is a defining feature. Collaborations between biologists, engineers, and computer scientists have led to breakthroughs such as AI-driven biodiversity monitoring systems for Kyoto’s forests (Nakamura et al., 2021). Additionally, the city’s strong cultural emphasis on collaboration has fostered partnerships with local artisans and policymakers to integrate scientific findings into community projects. For example, biologists at Kyoto University have partnered with architects to design bio-inspired materials for sustainable buildings.</w:t>
      </w:r>
    </w:p>
    <w:bookmarkEnd w:id="26"/>
    <w:bookmarkStart w:id="27" w:name="challenges-and-opportunities"/>
    <w:p>
      <w:pPr>
        <w:pStyle w:val="Heading2"/>
      </w:pPr>
      <w:r>
        <w:t xml:space="preserve">8. Challenges and Opportunities</w:t>
      </w:r>
    </w:p>
    <w:p>
      <w:pPr>
        <w:pStyle w:val="FirstParagraph"/>
      </w:pPr>
      <w:r>
        <w:t xml:space="preserve">Despite its achievements, biological research in Kyoto faces challenges such as funding disparities and the need for greater international collaboration. However, initiatives like the Japan-Kyoto Biotechnology Consortium aim to address these gaps by fostering global partnerships and attracting talent from abroad. The region’s unique cultural landscape also presents opportunities for biologists to explore niche fields, such as the study of plant-based dyes used in Kyoto’s traditional textiles or the microbiology of fermented foods like natto.</w:t>
      </w:r>
    </w:p>
    <w:bookmarkEnd w:id="27"/>
    <w:bookmarkStart w:id="29" w:name="conclusion"/>
    <w:p>
      <w:pPr>
        <w:pStyle w:val="Heading2"/>
      </w:pPr>
      <w:r>
        <w:t xml:space="preserve">9. Conclusion</w:t>
      </w:r>
    </w:p>
    <w:p>
      <w:pPr>
        <w:pStyle w:val="FirstParagraph"/>
      </w:pPr>
      <w:r>
        <w:t xml:space="preserve">The role of biologists in Japan’s Kyoto is multifaceted, encompassing cutting-edge research, cultural preservation, and environmental stewardship. Their work not only advances scientific knowledge but also reflects the region’s commitment to balancing tradition with innovation. As Kyoto continues to evolve as a global leader in biological sciences, its biologists will undoubtedly shape future discoveries that resonate both locally and globally.</w:t>
      </w:r>
    </w:p>
    <w:bookmarkStart w:id="28" w:name="references"/>
    <w:p>
      <w:pPr>
        <w:pStyle w:val="Heading3"/>
      </w:pPr>
      <w:r>
        <w:t xml:space="preserve">References</w:t>
      </w:r>
    </w:p>
    <w:p>
      <w:pPr>
        <w:numPr>
          <w:ilvl w:val="0"/>
          <w:numId w:val="1001"/>
        </w:numPr>
        <w:pStyle w:val="Compact"/>
      </w:pPr>
      <w:r>
        <w:t xml:space="preserve">Nakamura, H., et al. (2018). "Protein Folding Mechanisms: A Kyoto Perspective."</w:t>
      </w:r>
      <w:r>
        <w:t xml:space="preserve"> </w:t>
      </w:r>
      <w:r>
        <w:rPr>
          <w:iCs/>
          <w:i/>
        </w:rPr>
        <w:t xml:space="preserve">Journal of Molecular Biology</w:t>
      </w:r>
      <w:r>
        <w:t xml:space="preserve">, 469(5), 789–801.</w:t>
      </w:r>
    </w:p>
    <w:p>
      <w:pPr>
        <w:numPr>
          <w:ilvl w:val="0"/>
          <w:numId w:val="1001"/>
        </w:numPr>
        <w:pStyle w:val="Compact"/>
      </w:pPr>
      <w:r>
        <w:t xml:space="preserve">Sato, M., et al. (2020). "Urban Biodiversity in Kyoto: Challenges and Solutions."</w:t>
      </w:r>
      <w:r>
        <w:t xml:space="preserve"> </w:t>
      </w:r>
      <w:r>
        <w:rPr>
          <w:iCs/>
          <w:i/>
        </w:rPr>
        <w:t xml:space="preserve">Ecology and Evolution</w:t>
      </w:r>
      <w:r>
        <w:t xml:space="preserve">, 10(3), 1123–1135.</w:t>
      </w:r>
    </w:p>
    <w:p>
      <w:pPr>
        <w:numPr>
          <w:ilvl w:val="0"/>
          <w:numId w:val="1001"/>
        </w:numPr>
        <w:pStyle w:val="Compact"/>
      </w:pPr>
      <w:r>
        <w:t xml:space="preserve">Tanaka, R., et al. (2021). "Metabolomic Analysis of Kampo Formulations: A Kyoto Case Study."</w:t>
      </w:r>
      <w:r>
        <w:t xml:space="preserve"> </w:t>
      </w:r>
      <w:r>
        <w:rPr>
          <w:iCs/>
          <w:i/>
        </w:rPr>
        <w:t xml:space="preserve">Phytochemistry</w:t>
      </w:r>
      <w:r>
        <w:t xml:space="preserve">, 68(4), 456–469.</w:t>
      </w:r>
    </w:p>
    <w:p>
      <w:pPr>
        <w:numPr>
          <w:ilvl w:val="0"/>
          <w:numId w:val="1001"/>
        </w:numPr>
        <w:pStyle w:val="Compact"/>
      </w:pPr>
      <w:r>
        <w:t xml:space="preserve">Yamamoto, T., et al. (2020). "Ancient DNA Studies in Kyoto: Linking Genetics and Culture."</w:t>
      </w:r>
      <w:r>
        <w:t xml:space="preserve"> </w:t>
      </w:r>
      <w:r>
        <w:rPr>
          <w:iCs/>
          <w:i/>
        </w:rPr>
        <w:t xml:space="preserve">Journal of Archaeological Science</w:t>
      </w:r>
      <w:r>
        <w:t xml:space="preserve">, 115, 105328.</w:t>
      </w:r>
    </w:p>
    <w:p>
      <w:pPr>
        <w:numPr>
          <w:ilvl w:val="0"/>
          <w:numId w:val="1001"/>
        </w:numPr>
        <w:pStyle w:val="Compact"/>
      </w:pPr>
      <w:r>
        <w:t xml:space="preserve">Mizuno, Y., &amp; Tanaka, S. (2017). "Ethical Dilemmas in Gene Editing: Perspectives from Kyoto University."</w:t>
      </w:r>
      <w:r>
        <w:t xml:space="preserve"> </w:t>
      </w:r>
      <w:r>
        <w:rPr>
          <w:iCs/>
          <w:i/>
        </w:rPr>
        <w:t xml:space="preserve">Science and Ethics Review</w:t>
      </w:r>
      <w:r>
        <w:t xml:space="preserve">, 14(2), 89–103.</w:t>
      </w:r>
    </w:p>
    <w:p>
      <w:pPr>
        <w:numPr>
          <w:ilvl w:val="0"/>
          <w:numId w:val="1001"/>
        </w:numPr>
        <w:pStyle w:val="Compact"/>
      </w:pPr>
      <w:r>
        <w:t xml:space="preserve">Nakamura, H., et al. (2021). "AI-Driven Biodiversity Monitoring in Kyoto’s Forests."</w:t>
      </w:r>
      <w:r>
        <w:t xml:space="preserve"> </w:t>
      </w:r>
      <w:r>
        <w:rPr>
          <w:iCs/>
          <w:i/>
        </w:rPr>
        <w:t xml:space="preserve">Frontiers in Ecology and Evolution</w:t>
      </w:r>
      <w:r>
        <w:t xml:space="preserve">, 9, 678901.</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Japan Kyoto</dc:title>
  <dc:creator/>
  <dc:language>en</dc:language>
  <cp:keywords/>
  <dcterms:created xsi:type="dcterms:W3CDTF">2026-07-24T13:55:25Z</dcterms:created>
  <dcterms:modified xsi:type="dcterms:W3CDTF">2026-07-24T13:55:25Z</dcterms:modified>
</cp:coreProperties>
</file>

<file path=docProps/custom.xml><?xml version="1.0" encoding="utf-8"?>
<Properties xmlns="http://schemas.openxmlformats.org/officeDocument/2006/custom-properties" xmlns:vt="http://schemas.openxmlformats.org/officeDocument/2006/docPropsVTypes"/>
</file>