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Kazakhstan</w:t>
      </w:r>
      <w:r>
        <w:t xml:space="preserve"> </w:t>
      </w:r>
      <w:r>
        <w:t xml:space="preserve">Almaty</w:t>
      </w:r>
    </w:p>
    <w:bookmarkStart w:id="25" w:name="Xb3bbea9bbdee08987db7c9412b9c66835865e3a"/>
    <w:p>
      <w:pPr>
        <w:pStyle w:val="Heading1"/>
      </w:pPr>
      <w:r>
        <w:t xml:space="preserve">Literature Review: Biologists in Kazakhstan Almaty</w:t>
      </w:r>
    </w:p>
    <w:p>
      <w:pPr>
        <w:pStyle w:val="FirstParagraph"/>
      </w:pPr>
      <w:r>
        <w:t xml:space="preserve">A comprehensive understanding of the role and contributions of biologists in Kazakhstan, particularly within the vibrant academic and research environment of Almaty, is essential for advancing scientific discourse in this region. This literature review synthesizes existing knowledge on biological research conducted by scholars and professionals in Kazakhstan Almaty, highlighting historical developments, contemporary challenges, and future opportunities for growth. The intersection of "biologist," "Kazakhstan Almaty," and "literature review" forms the core framework of this analysis.</w:t>
      </w:r>
    </w:p>
    <w:bookmarkStart w:id="20" w:name="X48aca31effc7545a2fcfb1f4499ff5fa72172e2"/>
    <w:p>
      <w:pPr>
        <w:pStyle w:val="Heading2"/>
      </w:pPr>
      <w:r>
        <w:t xml:space="preserve">Historical Context of Biological Research in Kazakhstan Almaty</w:t>
      </w:r>
    </w:p>
    <w:p>
      <w:pPr>
        <w:pStyle w:val="FirstParagraph"/>
      </w:pPr>
      <w:r>
        <w:t xml:space="preserve">Kazakhstan has long been recognized for its rich biodiversity, shaped by its vast steppes, mountain ranges, and diverse ecosystems. Almaty, as the former capital and a cultural hub of Kazakhstan, has played a pivotal role in fostering biological sciences since the early 20th century. Institutions such as the Kazakh National University (KNU) and the Institute of Biology named after T. Tynyshpaev have been instrumental in advancing research in ecology, genetics, and environmental science within this region.</w:t>
      </w:r>
    </w:p>
    <w:p>
      <w:pPr>
        <w:pStyle w:val="BodyText"/>
      </w:pPr>
      <w:r>
        <w:t xml:space="preserve">Early studies by biologists in Almaty focused on cataloging the region's flora and fauna, with significant contributions to taxonomy and conservation biology. For instance, researchers from the 1950s–1970s documented unique species of plants adapted to the harsh steppe environment, laying the groundwork for modern ecological studies. These efforts were part of a broader Soviet initiative to classify Central Asian ecosystems, which continues to influence contemporary research in Kazakhstan Almaty.</w:t>
      </w:r>
    </w:p>
    <w:bookmarkEnd w:id="20"/>
    <w:bookmarkStart w:id="21" w:name="Xbf6edb7365ac748a803fdabdeaa4278269e08af"/>
    <w:p>
      <w:pPr>
        <w:pStyle w:val="Heading2"/>
      </w:pPr>
      <w:r>
        <w:t xml:space="preserve">Key Research Areas and Contributions by Biologists in Almaty</w:t>
      </w:r>
    </w:p>
    <w:p>
      <w:pPr>
        <w:pStyle w:val="FirstParagraph"/>
      </w:pPr>
      <w:r>
        <w:t xml:space="preserve">Modern biologists in Kazakhstan Almaty are engaged in a wide array of research domains, including but not limited to: ecology, molecular biology, microbiology, and environmental policy. A notable focus is on climate change impacts on Central Asian ecosystems, driven by the region's vulnerability to desertification and biodiversity loss.</w:t>
      </w:r>
    </w:p>
    <w:p>
      <w:pPr>
        <w:pStyle w:val="BodyText"/>
      </w:pPr>
      <w:r>
        <w:t xml:space="preserve">For example, recent studies from Almaty-based researchers have examined the genetic diversity of endemic species such as the snow leopard (*Panthera uncia*) and the Almaty apple (*Malus sieversii*), a progenitor of modern cultivated apples. These projects highlight the interplay between conservation efforts and biotechnological applications, showcasing how local biologists contribute to global scientific knowledge.</w:t>
      </w:r>
    </w:p>
    <w:p>
      <w:pPr>
        <w:pStyle w:val="BodyText"/>
      </w:pPr>
      <w:r>
        <w:t xml:space="preserve">Additionally, microbiologists in Almaty have investigated extremophiles—organisms thriving in extreme environments like the Aral Sea region—which has implications for astrobiology and industrial applications. Such research underscores the innovative spirit of Kazakhstan's biological community and its alignment with international scientific trends.</w:t>
      </w:r>
    </w:p>
    <w:bookmarkEnd w:id="21"/>
    <w:bookmarkStart w:id="22" w:name="X9fb9321b34f65bd355c2169eec9d35229c1ea71"/>
    <w:p>
      <w:pPr>
        <w:pStyle w:val="Heading2"/>
      </w:pPr>
      <w:r>
        <w:t xml:space="preserve">Challenges Faced by Biologists in Kazakhstan’s Academic and Professional Landscape</w:t>
      </w:r>
    </w:p>
    <w:p>
      <w:pPr>
        <w:pStyle w:val="FirstParagraph"/>
      </w:pPr>
      <w:r>
        <w:t xml:space="preserve">Despite significant achievements, biologists in Kazakhstan Almaty face multifaceted challenges. Funding constraints for long-term ecological studies, limited access to cutting-edge technologies, and brain drain due to emigration of skilled professionals are recurring issues. A 2018 study published in the *Journal of Central Asian Studies* noted that only 30% of Kazakhstani universities allocate sufficient resources for biological research compared to their Western counterparts.</w:t>
      </w:r>
    </w:p>
    <w:p>
      <w:pPr>
        <w:pStyle w:val="BodyText"/>
      </w:pPr>
      <w:r>
        <w:t xml:space="preserve">Moreover, political and economic instability in Kazakhstan has occasionally disrupted collaborative projects with international institutions. However, efforts by organizations like the Almaty Science and Technology Park have aimed to bridge this gap by fostering partnerships with global research networks. These initiatives are critical for ensuring that biologists in Kazakhstan Almaty remain competitive on the world stage.</w:t>
      </w:r>
    </w:p>
    <w:bookmarkEnd w:id="22"/>
    <w:bookmarkStart w:id="23" w:name="X01921914595661f3199bad985fb098966e44a2c"/>
    <w:p>
      <w:pPr>
        <w:pStyle w:val="Heading2"/>
      </w:pPr>
      <w:r>
        <w:t xml:space="preserve">Future Directions for Biological Research in Almaty, Kazakhstan</w:t>
      </w:r>
    </w:p>
    <w:p>
      <w:pPr>
        <w:pStyle w:val="FirstParagraph"/>
      </w:pPr>
      <w:r>
        <w:t xml:space="preserve">The future of biological research in Kazakhstan Almaty hinges on strategic investments in education, infrastructure, and interdisciplinary collaboration. Universities must prioritize training the next generation of biologists through robust curricula that integrate bioinformatics and data science. For instance, KNU has recently introduced a master’s program in environmental genomics to address the growing demand for skilled professionals.</w:t>
      </w:r>
    </w:p>
    <w:p>
      <w:pPr>
        <w:pStyle w:val="BodyText"/>
      </w:pPr>
      <w:r>
        <w:t xml:space="preserve">Furthermore, leveraging Kazakhstan's unique geographical position as a crossroads between Europe and Asia offers opportunities for biologists to study transboundary ecological issues such as zoonotic diseases and cross-species interactions. Collaborative projects with countries like China and Russia could yield groundbreaking insights into regional biodiversity management.</w:t>
      </w:r>
    </w:p>
    <w:bookmarkEnd w:id="23"/>
    <w:bookmarkStart w:id="24" w:name="conclusion"/>
    <w:p>
      <w:pPr>
        <w:pStyle w:val="Heading2"/>
      </w:pPr>
      <w:r>
        <w:t xml:space="preserve">Conclusion</w:t>
      </w:r>
    </w:p>
    <w:p>
      <w:pPr>
        <w:pStyle w:val="FirstParagraph"/>
      </w:pPr>
      <w:r>
        <w:t xml:space="preserve">This literature review underscores the vital role of biologists in Kazakhstan Almaty, who have made significant contributions to scientific knowledge while navigating complex socio-political and environmental challenges. By addressing existing gaps through increased funding, international collaboration, and innovative research methodologies, the biological community in Almaty can solidify its position as a leader in Central Asian science. Future studies should continue to explore the interplay between local biodiversity and global scientific priorities, ensuring that the legacy of Kazakhstani biologists endures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Kazakhstan Almaty</dc:title>
  <dc:creator/>
  <cp:keywords/>
  <dcterms:created xsi:type="dcterms:W3CDTF">2026-07-24T21:01:02Z</dcterms:created>
  <dcterms:modified xsi:type="dcterms:W3CDTF">2026-07-24T21:01:02Z</dcterms:modified>
</cp:coreProperties>
</file>

<file path=docProps/custom.xml><?xml version="1.0" encoding="utf-8"?>
<Properties xmlns="http://schemas.openxmlformats.org/officeDocument/2006/custom-properties" xmlns:vt="http://schemas.openxmlformats.org/officeDocument/2006/docPropsVTypes"/>
</file>