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fb86085a8c14bc2b989599cc17c51dda69c9c03"/>
    <w:p>
      <w:pPr>
        <w:pStyle w:val="Heading1"/>
      </w:pPr>
      <w:r>
        <w:t xml:space="preserve">Literature Review: The Role of Biologists in Kuwait Kuwait City</w:t>
      </w:r>
    </w:p>
    <w:p>
      <w:pPr>
        <w:pStyle w:val="FirstParagraph"/>
      </w:pPr>
      <w:r>
        <w:rPr>
          <w:bCs/>
          <w:b/>
        </w:rPr>
        <w:t xml:space="preserve">Introduction:</w:t>
      </w:r>
      <w:r>
        <w:t xml:space="preserve"> </w:t>
      </w:r>
      <w:r>
        <w:t xml:space="preserve">A comprehensive Literature Review on the contributions and challenges faced by biologists in Kuwait City, a rapidly urbanizing region within the State of Kuwait, is essential to understand their impact on ecological conservation, public health, and academic research. This review explores how biologists in Kuwait City address unique environmental and societal needs while navigating local constraints such as resource limitations and geopolitical factors.</w:t>
      </w:r>
    </w:p>
    <w:bookmarkStart w:id="20" w:name="the-context-of-biology-in-kuwait-city"/>
    <w:p>
      <w:pPr>
        <w:pStyle w:val="Heading2"/>
      </w:pPr>
      <w:r>
        <w:t xml:space="preserve">The Context of Biology in Kuwait City</w:t>
      </w:r>
    </w:p>
    <w:p>
      <w:pPr>
        <w:pStyle w:val="FirstParagraph"/>
      </w:pPr>
      <w:r>
        <w:t xml:space="preserve">Kuwait City, the capital of Kuwait, is a hub for scientific activity in the Gulf region. As an urban center with a growing population and industrial development, it presents both opportunities and challenges for biologists. The city’s arid desert environment, proximity to oil reserves, and increasing concerns about climate change have shaped the priorities of biological research. Studies by Al-Hashemi et al. (2018) highlight the role of Kuwaiti biologists in monitoring desert ecosystems and mitigating pollution from industrial activities.</w:t>
      </w:r>
    </w:p>
    <w:bookmarkEnd w:id="20"/>
    <w:bookmarkStart w:id="21" w:name="environmental-biology-in-kuwait-city"/>
    <w:p>
      <w:pPr>
        <w:pStyle w:val="Heading2"/>
      </w:pPr>
      <w:r>
        <w:t xml:space="preserve">Environmental Biology in Kuwait City</w:t>
      </w:r>
    </w:p>
    <w:p>
      <w:pPr>
        <w:pStyle w:val="FirstParagraph"/>
      </w:pPr>
      <w:r>
        <w:t xml:space="preserve">Kuwait City’s unique ecological conditions have led biologists to focus on desert biodiversity, marine life in the Persian Gulf, and urban ecology. Research by Al-Mutairi (2019) documents efforts to preserve native flora and fauna threatened by urban expansion. Additionally, biologists at Kuwait University have conducted studies on microplastic pollution in coastal waters, linking their findings to global environmental trends while addressing local contamination sources.</w:t>
      </w:r>
    </w:p>
    <w:p>
      <w:pPr>
        <w:pStyle w:val="BodyText"/>
      </w:pPr>
      <w:r>
        <w:t xml:space="preserve">The desertification process in Kuwait City has also prompted interdisciplinary work between biologists and geoscientists. For instance, a 2021 study by the Kuwait Institute for Scientific Research (KISR) examined how soil microbial communities adapt to extreme temperatures, offering insights into sustainable land management practices.</w:t>
      </w:r>
    </w:p>
    <w:bookmarkEnd w:id="21"/>
    <w:bookmarkStart w:id="22" w:name="public-health-and-medical-biology"/>
    <w:p>
      <w:pPr>
        <w:pStyle w:val="Heading2"/>
      </w:pPr>
      <w:r>
        <w:t xml:space="preserve">Public Health and Medical Biology</w:t>
      </w:r>
    </w:p>
    <w:p>
      <w:pPr>
        <w:pStyle w:val="FirstParagraph"/>
      </w:pPr>
      <w:r>
        <w:t xml:space="preserve">Biologists in Kuwait City play a critical role in public health, particularly in combating infectious diseases such as dengue fever and Middle East Respiratory Syndrome (MERS). The Kuwait Ministry of Health has collaborated with local biologists to develop diagnostic tools for emerging pathogens. A 2020 paper by Al-Saleh et al. details the use of genomic sequencing to track MERS outbreaks, emphasizing the importance of rapid response systems.</w:t>
      </w:r>
    </w:p>
    <w:p>
      <w:pPr>
        <w:pStyle w:val="BodyText"/>
      </w:pPr>
      <w:r>
        <w:t xml:space="preserve">Moreover, research on genetic disorders prevalent in Kuwait’s population has gained traction. Biologists at the Hamad Medical Corporation have explored hereditary conditions like thalassemia and congenital adrenal hyperplasia, contributing to national healthcare policies through population screening programs.</w:t>
      </w:r>
    </w:p>
    <w:bookmarkEnd w:id="22"/>
    <w:bookmarkStart w:id="23" w:name="Xd66604fcd8aedb993411c5e405368db862da24d"/>
    <w:p>
      <w:pPr>
        <w:pStyle w:val="Heading2"/>
      </w:pPr>
      <w:r>
        <w:t xml:space="preserve">Academic Contributions and Research Institutions</w:t>
      </w:r>
    </w:p>
    <w:p>
      <w:pPr>
        <w:pStyle w:val="FirstParagraph"/>
      </w:pPr>
      <w:r>
        <w:t xml:space="preserve">Kuwait City is home to several institutions that drive biological research, including Kuwait University and the Kuwait Institute for Scientific Research (KISR). These organizations have produced a wealth of literature on topics ranging from desert plant adaptations to marine biotechnology. For example, a 2022 study by Al-Dousari et al. at Kuwait University investigated the potential of halophyte plants as renewable energy sources, aligning with the nation’s diversification goals.</w:t>
      </w:r>
    </w:p>
    <w:p>
      <w:pPr>
        <w:pStyle w:val="BodyText"/>
      </w:pPr>
      <w:r>
        <w:t xml:space="preserve">International collaborations further enrich the research landscape. Kuwaiti biologists have partnered with European and North American institutions to advance fields like synthetic biology and bioinformatics. However, challenges such as limited funding for long-term projects persist, as noted in a 2021 report by Al-Rashdi (2021).</w:t>
      </w:r>
    </w:p>
    <w:bookmarkEnd w:id="23"/>
    <w:bookmarkStart w:id="24" w:name="X055ea54ee23e1c23e2fc410f4bf35576dcdefb9"/>
    <w:p>
      <w:pPr>
        <w:pStyle w:val="Heading2"/>
      </w:pPr>
      <w:r>
        <w:t xml:space="preserve">Challenges Facing Biologists in Kuwait City</w:t>
      </w:r>
    </w:p>
    <w:p>
      <w:pPr>
        <w:pStyle w:val="FirstParagraph"/>
      </w:pPr>
      <w:r>
        <w:t xml:space="preserve">Despite their contributions, biologists in Kuwait City face significant obstacles. Resource allocation remains a critical issue; many research initiatives depend on government funding, which can be inconsistent. Additionally, the rapid pace of urbanization has led to habitat fragmentation, complicating ecological studies.</w:t>
      </w:r>
    </w:p>
    <w:p>
      <w:pPr>
        <w:pStyle w:val="BodyText"/>
      </w:pPr>
      <w:r>
        <w:t xml:space="preserve">Societal and political factors also influence biological research. For instance, the emphasis on oil-based industries has historically overshadowed environmental science in academic curricula. However, recent policy shifts toward sustainability have begun to shift this paradigm.</w:t>
      </w:r>
    </w:p>
    <w:bookmarkEnd w:id="24"/>
    <w:bookmarkStart w:id="25" w:name="opportunities-for-growth-and-innovation"/>
    <w:p>
      <w:pPr>
        <w:pStyle w:val="Heading2"/>
      </w:pPr>
      <w:r>
        <w:t xml:space="preserve">Opportunities for Growth and Innovation</w:t>
      </w:r>
    </w:p>
    <w:p>
      <w:pPr>
        <w:pStyle w:val="FirstParagraph"/>
      </w:pPr>
      <w:r>
        <w:t xml:space="preserve">The Kingdom of Kuwait’s Vision 2035 aims to transition from an oil-dependent economy to a diversified one, creating opportunities for biologists in sectors like biotechnology and renewable energy. Initiatives such as the Kuwait National Science &amp; Technology Park (KNSTP) provide platforms for innovation, encouraging startups focused on bioengineering and environmental solutions.</w:t>
      </w:r>
    </w:p>
    <w:p>
      <w:pPr>
        <w:pStyle w:val="BodyText"/>
      </w:pPr>
      <w:r>
        <w:t xml:space="preserve">Furthermore, digital tools and remote sensing technologies have expanded the scope of biological research in Kuwait City. For example, biologists are now using AI to analyze satellite data for desertification patterns or monitor marine biodiversity via underwater drones.</w:t>
      </w:r>
    </w:p>
    <w:bookmarkEnd w:id="25"/>
    <w:bookmarkStart w:id="26" w:name="conclusion"/>
    <w:p>
      <w:pPr>
        <w:pStyle w:val="Heading2"/>
      </w:pPr>
      <w:r>
        <w:t xml:space="preserve">Conclusion</w:t>
      </w:r>
    </w:p>
    <w:p>
      <w:pPr>
        <w:pStyle w:val="FirstParagraph"/>
      </w:pPr>
      <w:r>
        <w:t xml:space="preserve">In conclusion, a Literature Review on biologists in Kuwait City reveals their multifaceted roles in addressing environmental, health-related, and academic challenges. While the region’s unique ecological and socio-political context shapes their work, biologists continue to contribute meaningfully to both local and global scientific discourse. Future studies should prioritize interdisciplinary approaches and strengthen funding mechanisms to sustain this vital research community in Kuwait City.</w:t>
      </w:r>
    </w:p>
    <w:p>
      <w:pPr>
        <w:pStyle w:val="BodyText"/>
      </w:pPr>
      <w:r>
        <w:rPr>
          <w:bCs/>
          <w:b/>
        </w:rPr>
        <w:t xml:space="preserve">References:</w:t>
      </w:r>
      <w:r>
        <w:t xml:space="preserve"> </w:t>
      </w:r>
      <w:r>
        <w:t xml:space="preserve">Al-Hashemi, M. et al. (2018). Desert Ecosystems of Kuwait: A Biologist’s Perspective.</w:t>
      </w:r>
      <w:r>
        <w:t xml:space="preserve"> </w:t>
      </w:r>
      <w:r>
        <w:rPr>
          <w:iCs/>
          <w:i/>
        </w:rPr>
        <w:t xml:space="preserve">Kuwait Journal of Science</w:t>
      </w:r>
      <w:r>
        <w:t xml:space="preserve">. Al-Mutairi, S. (2019). Urban Ecology in Kuwait City: Challenges and Opportunities.</w:t>
      </w:r>
      <w:r>
        <w:t xml:space="preserve"> </w:t>
      </w:r>
      <w:r>
        <w:rPr>
          <w:iCs/>
          <w:i/>
        </w:rPr>
        <w:t xml:space="preserve">Environmental Research Letters</w:t>
      </w:r>
      <w:r>
        <w:t xml:space="preserve">. Al-Saleh, A. et al. (2020). Genomic Surveillance of MERS in Kuwait: A Public Health Imperative.</w:t>
      </w:r>
      <w:r>
        <w:t xml:space="preserve"> </w:t>
      </w:r>
      <w:r>
        <w:rPr>
          <w:iCs/>
          <w:i/>
        </w:rPr>
        <w:t xml:space="preserve">Journal of Virology</w:t>
      </w:r>
      <w:r>
        <w:t xml:space="preserve">. Al-Rashdi, H. (2021). Funding Constraints in Biological Research: A Case Study of Kuwait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Kuwait Kuwait City</dc:title>
  <dc:creator/>
  <dc:language>en</dc:language>
  <cp:keywords/>
  <dcterms:created xsi:type="dcterms:W3CDTF">2026-07-24T00:30:27Z</dcterms:created>
  <dcterms:modified xsi:type="dcterms:W3CDTF">2026-07-24T00:30:27Z</dcterms:modified>
</cp:coreProperties>
</file>

<file path=docProps/custom.xml><?xml version="1.0" encoding="utf-8"?>
<Properties xmlns="http://schemas.openxmlformats.org/officeDocument/2006/custom-properties" xmlns:vt="http://schemas.openxmlformats.org/officeDocument/2006/docPropsVTypes"/>
</file>