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6858841800c431aa1910f3aaf6c63678ef9fd45"/>
    <w:p>
      <w:pPr>
        <w:pStyle w:val="Heading1"/>
      </w:pPr>
      <w:r>
        <w:t xml:space="preserve">Literature Review: The Role of Biologists in Netherlands Amsterdam</w:t>
      </w:r>
    </w:p>
    <w:p>
      <w:pPr>
        <w:pStyle w:val="FirstParagraph"/>
      </w:pPr>
      <w:r>
        <w:t xml:space="preserve">Amsterdam, a vibrant city in the Netherlands, has emerged as a hub for interdisciplinary scientific research, particularly within the field of biology. This Literature Review explores the contributions, challenges, and opportunities faced by biologists in this region. By examining recent studies and institutional frameworks, this document highlights how biological research in Amsterdam aligns with global trends while addressing local ecological and societal needs.</w:t>
      </w:r>
    </w:p>
    <w:bookmarkStart w:id="20" w:name="Xf3d67e3a84cf28efdd17b27f5e207f81cc80f3f"/>
    <w:p>
      <w:pPr>
        <w:pStyle w:val="Heading2"/>
      </w:pPr>
      <w:r>
        <w:t xml:space="preserve">Introduction to Biological Research in Netherlands Amsterdam</w:t>
      </w:r>
    </w:p>
    <w:p>
      <w:pPr>
        <w:pStyle w:val="FirstParagraph"/>
      </w:pPr>
      <w:r>
        <w:t xml:space="preserve">The Netherlands, renowned for its commitment to sustainability and innovation, has positioned Amsterdam as a leader in environmental science and biotechnology. The city’s unique blend of urban density, green spaces (such as the Vondelpark), and cutting-edge research institutions makes it an ideal environment for biologists to study complex ecosystems, human health dynamics, and sustainable technologies. Institutions like the University of Amsterdam (UvA), Wageningen University &amp; Research, and the Royal Netherlands Academy of Arts and Sciences have established robust programs that attract global talent.</w:t>
      </w:r>
    </w:p>
    <w:bookmarkEnd w:id="20"/>
    <w:bookmarkStart w:id="21" w:name="X0c5dd80510ea4ea5a17453fc9e637273ca80f35"/>
    <w:p>
      <w:pPr>
        <w:pStyle w:val="Heading2"/>
      </w:pPr>
      <w:r>
        <w:t xml:space="preserve">Key Areas of Biological Research in Amsterdam</w:t>
      </w:r>
    </w:p>
    <w:p>
      <w:pPr>
        <w:pStyle w:val="FirstParagraph"/>
      </w:pPr>
      <w:r>
        <w:t xml:space="preserve">The literature on biologists in Amsterdam reveals a focus on three primary areas: environmental biology, medical biotechnology, and genomics. For instance, a 2021 study published in</w:t>
      </w:r>
      <w:r>
        <w:t xml:space="preserve"> </w:t>
      </w:r>
      <w:r>
        <w:rPr>
          <w:iCs/>
          <w:i/>
        </w:rPr>
        <w:t xml:space="preserve">Ecology and Evolution</w:t>
      </w:r>
      <w:r>
        <w:t xml:space="preserve"> </w:t>
      </w:r>
      <w:r>
        <w:t xml:space="preserve">examined the role of urban green spaces in supporting biodiversity within Amsterdam’s city limits. Researchers from UvA highlighted how biological corridors (e.g., the Amstel River) facilitate species migration, offering insights into conservation strategies for densely populated regions.</w:t>
      </w:r>
    </w:p>
    <w:p>
      <w:pPr>
        <w:pStyle w:val="BodyText"/>
      </w:pPr>
      <w:r>
        <w:t xml:space="preserve">In medical biotechnology, Dutch biologists have pioneered work on personalized medicine. A 2023 review in</w:t>
      </w:r>
      <w:r>
        <w:t xml:space="preserve"> </w:t>
      </w:r>
      <w:r>
        <w:rPr>
          <w:iCs/>
          <w:i/>
        </w:rPr>
        <w:t xml:space="preserve">Biotechnology Advances</w:t>
      </w:r>
      <w:r>
        <w:t xml:space="preserve"> </w:t>
      </w:r>
      <w:r>
        <w:t xml:space="preserve">detailed collaborations between Amsterdam’s Academic Medical Center (AMC) and local pharmaceutical firms to develop CRISPR-based therapies for genetic disorders. The Netherlands’ strict regulatory environment, managed by the Central Committee on Research Involving Human Subjects (CCMO), ensures ethical standards are upheld while fostering innovation.</w:t>
      </w:r>
    </w:p>
    <w:bookmarkEnd w:id="21"/>
    <w:bookmarkStart w:id="22" w:name="Xf3cf3d3182b9bd1cc7ef455f1fd9544fd04127d"/>
    <w:p>
      <w:pPr>
        <w:pStyle w:val="Heading2"/>
      </w:pPr>
      <w:r>
        <w:t xml:space="preserve">Challenges Faced by Biologists in Amsterdam</w:t>
      </w:r>
    </w:p>
    <w:p>
      <w:pPr>
        <w:pStyle w:val="FirstParagraph"/>
      </w:pPr>
      <w:r>
        <w:t xml:space="preserve">Despite its strengths, Amsterdam’s biologists face challenges such as funding constraints and competition for research space. A 2020 report by the Netherlands Organization for Scientific Research (NWO) noted that while Dutch institutions receive significant EU Horizon grants, local funding remains fragmented. Additionally, the high cost of lab equipment and limited availability of green spaces for fieldwork pose barriers to ecological studies.</w:t>
      </w:r>
    </w:p>
    <w:p>
      <w:pPr>
        <w:pStyle w:val="BodyText"/>
      </w:pPr>
      <w:r>
        <w:t xml:space="preserve">Climate change is another pressing issue. A 2022 study in</w:t>
      </w:r>
      <w:r>
        <w:t xml:space="preserve"> </w:t>
      </w:r>
      <w:r>
        <w:rPr>
          <w:iCs/>
          <w:i/>
        </w:rPr>
        <w:t xml:space="preserve">Nature Climate Change</w:t>
      </w:r>
      <w:r>
        <w:t xml:space="preserve"> </w:t>
      </w:r>
      <w:r>
        <w:t xml:space="preserve">warned that rising sea levels and urbanization threaten Amsterdam’s freshwater ecosystems, necessitating urgent research on adaptive biological solutions. Biologists in the city are increasingly collaborating with urban planners to integrate ecological resilience into infrastructure projects.</w:t>
      </w:r>
    </w:p>
    <w:bookmarkEnd w:id="22"/>
    <w:bookmarkStart w:id="23" w:name="X52fbcebb863820513444f8e85c7820c7cdb343a"/>
    <w:p>
      <w:pPr>
        <w:pStyle w:val="Heading2"/>
      </w:pPr>
      <w:r>
        <w:t xml:space="preserve">Opportunities for Collaboration and Innovation</w:t>
      </w:r>
    </w:p>
    <w:p>
      <w:pPr>
        <w:pStyle w:val="FirstParagraph"/>
      </w:pPr>
      <w:r>
        <w:t xml:space="preserve">Amsterdam’s biologists benefit from a strong network of interdisciplinary collaborations. The Amsterdam Life Sciences Cluster, which includes over 300 organizations, exemplifies how academic research translates into real-world applications. For example, the University of Amsterdam’s Institute for Biodiversity and Ecosystem Dynamics (IBED) partners with the city government to monitor air quality using bioindicators like lichens and mosses.</w:t>
      </w:r>
    </w:p>
    <w:p>
      <w:pPr>
        <w:pStyle w:val="BodyText"/>
      </w:pPr>
      <w:r>
        <w:t xml:space="preserve">Technological advancements also drive innovation. A 2023 paper in</w:t>
      </w:r>
      <w:r>
        <w:t xml:space="preserve"> </w:t>
      </w:r>
      <w:r>
        <w:rPr>
          <w:iCs/>
          <w:i/>
        </w:rPr>
        <w:t xml:space="preserve">Genome Biology</w:t>
      </w:r>
      <w:r>
        <w:t xml:space="preserve"> </w:t>
      </w:r>
      <w:r>
        <w:t xml:space="preserve">highlighted Amsterdam’s role in developing AI-driven tools for analyzing genomic data. Researchers at the Netherlands Cancer Institute (NKI) have integrated machine learning with traditional biological methods to identify cancer biomarkers, showcasing the city’s leadership in data science and biotechnology.</w:t>
      </w:r>
    </w:p>
    <w:bookmarkEnd w:id="23"/>
    <w:bookmarkStart w:id="24" w:name="ethical-and-social-considerations"/>
    <w:p>
      <w:pPr>
        <w:pStyle w:val="Heading2"/>
      </w:pPr>
      <w:r>
        <w:t xml:space="preserve">Ethical and Social Considerations</w:t>
      </w:r>
    </w:p>
    <w:p>
      <w:pPr>
        <w:pStyle w:val="FirstParagraph"/>
      </w:pPr>
      <w:r>
        <w:t xml:space="preserve">The ethical dimension of biological research is a recurring theme in literature from Amsterdam. A 2021 article in</w:t>
      </w:r>
      <w:r>
        <w:t xml:space="preserve"> </w:t>
      </w:r>
      <w:r>
        <w:rPr>
          <w:iCs/>
          <w:i/>
        </w:rPr>
        <w:t xml:space="preserve">Science and Ethics</w:t>
      </w:r>
      <w:r>
        <w:t xml:space="preserve"> </w:t>
      </w:r>
      <w:r>
        <w:t xml:space="preserve">discussed the Dutch government’s stringent regulations on genetic modification, which balance scientific progress with public concerns. Biologists in Amsterdam often engage with policymakers through initiatives like the Dutch Bioethics Council to ensure transparency and inclusivity in research practices.</w:t>
      </w:r>
    </w:p>
    <w:p>
      <w:pPr>
        <w:pStyle w:val="BodyText"/>
      </w:pPr>
      <w:r>
        <w:t xml:space="preserve">Social equity is another focus. A 2023 study in</w:t>
      </w:r>
      <w:r>
        <w:t xml:space="preserve"> </w:t>
      </w:r>
      <w:r>
        <w:rPr>
          <w:iCs/>
          <w:i/>
        </w:rPr>
        <w:t xml:space="preserve">Journal of Urban Ecology</w:t>
      </w:r>
      <w:r>
        <w:t xml:space="preserve"> </w:t>
      </w:r>
      <w:r>
        <w:t xml:space="preserve">explored how biologists collaborate with underrepresented communities to address environmental justice issues. For example, projects involving citizen science have empowered Amsterdam’s immigrant populations to contribute to biodiversity monitoring, fostering a more inclusive scientific culture.</w:t>
      </w:r>
    </w:p>
    <w:bookmarkEnd w:id="24"/>
    <w:bookmarkStart w:id="25" w:name="Xfd76a608940eb92d5fe1952ba184cbebfd9bd26"/>
    <w:p>
      <w:pPr>
        <w:pStyle w:val="Heading2"/>
      </w:pPr>
      <w:r>
        <w:t xml:space="preserve">The Future of Biological Research in Amsterdam</w:t>
      </w:r>
    </w:p>
    <w:p>
      <w:pPr>
        <w:pStyle w:val="FirstParagraph"/>
      </w:pPr>
      <w:r>
        <w:t xml:space="preserve">The future of biology in Amsterdam appears promising, with growing investments in sustainable technologies and global partnerships. The city’s 2030 Climate Action Plan emphasizes the role of biologists in developing carbon-neutral solutions, such as algae-based biofuels and biodegradable materials. Institutions like the Institute for Sustainable Chemistry at UvA are leading these efforts.</w:t>
      </w:r>
    </w:p>
    <w:p>
      <w:pPr>
        <w:pStyle w:val="BodyText"/>
      </w:pPr>
      <w:r>
        <w:t xml:space="preserve">Moreover, Amsterdam’s international appeal attracts diverse talent. A 2022 report by the Dutch Ministry of Education noted that over 30% of biologists in Amsterdam are foreign nationals, contributing to a dynamic and multicultural research environment. This diversity enhances innovation but also necessitates policies to support integration and equity.</w:t>
      </w:r>
    </w:p>
    <w:bookmarkEnd w:id="25"/>
    <w:bookmarkStart w:id="26" w:name="conclusion"/>
    <w:p>
      <w:pPr>
        <w:pStyle w:val="Heading2"/>
      </w:pPr>
      <w:r>
        <w:t xml:space="preserve">Conclusion</w:t>
      </w:r>
    </w:p>
    <w:p>
      <w:pPr>
        <w:pStyle w:val="FirstParagraph"/>
      </w:pPr>
      <w:r>
        <w:t xml:space="preserve">This Literature Review underscores the pivotal role of biologists in Netherlands Amsterdam, where scientific rigor meets societal needs. From environmental conservation to medical breakthroughs, Amsterdam’s biologists are shaping a sustainable future while navigating complex challenges. As the city continues to invest in research infrastructure and interdisciplinary collaboration, its position as a global leader in biological sciences will only strengthen.</w:t>
      </w:r>
    </w:p>
    <w:p>
      <w:pPr>
        <w:pStyle w:val="BodyText"/>
      </w:pPr>
      <w:r>
        <w:t xml:space="preserve">For further exploration, readers are encouraged to consult recent publications from the University of Amsterdam Press and the Netherlands Society for Biology (Nederlandse Vereniging voor Biologie). These sources provide detailed insights into ongoing research and emerging trends in this dynamic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Netherlands Amsterdam</dc:title>
  <dc:creator/>
  <dc:language>en</dc:language>
  <cp:keywords/>
  <dcterms:created xsi:type="dcterms:W3CDTF">2026-06-02T15:28:46Z</dcterms:created>
  <dcterms:modified xsi:type="dcterms:W3CDTF">2026-06-02T15:28:46Z</dcterms:modified>
</cp:coreProperties>
</file>

<file path=docProps/custom.xml><?xml version="1.0" encoding="utf-8"?>
<Properties xmlns="http://schemas.openxmlformats.org/officeDocument/2006/custom-properties" xmlns:vt="http://schemas.openxmlformats.org/officeDocument/2006/docPropsVTypes"/>
</file>