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76bb6702ed6b0053705470ef407b9c47443d522"/>
    <w:p>
      <w:pPr>
        <w:pStyle w:val="Heading1"/>
      </w:pPr>
      <w:r>
        <w:t xml:space="preserve">Literature Review: The Role of Biologists in Singapore, Singapore</w:t>
      </w:r>
    </w:p>
    <w:p>
      <w:pPr>
        <w:pStyle w:val="FirstParagraph"/>
      </w:pPr>
      <w:r>
        <w:t xml:space="preserve">A comprehensive Literature Review on the topic of "Biologist" within the geographical and cultural context of "Singapore Singapore" necessitates an exploration of how biological research, education, and applications have evolved in this Southeast Asian city-state. This document synthesizes existing scholarly works to highlight the unique contributions, challenges, and opportunities faced by biologists operating in Singapore. Given its strategic position as a global hub for science and technology, Singapore's biology sector reflects a blend of interdisciplinary collaboration, policy-driven innovation, and environmental stewardship.</w:t>
      </w:r>
    </w:p>
    <w:bookmarkStart w:id="20" w:name="X6d7b6c87e4c17518dcda46cf756b075b85424f0"/>
    <w:p>
      <w:pPr>
        <w:pStyle w:val="Heading2"/>
      </w:pPr>
      <w:r>
        <w:t xml:space="preserve">1. Introduction: Biologists in Singapore’s Context</w:t>
      </w:r>
    </w:p>
    <w:p>
      <w:pPr>
        <w:pStyle w:val="FirstParagraph"/>
      </w:pPr>
      <w:r>
        <w:t xml:space="preserve">Singapore has emerged as a leader in biotechnology and life sciences research due to its robust investment in scientific infrastructure, such as the National University of Singapore (NUS), Nanyang Technological University (NTU), and the Agency for Science, Technology and Research (A*STAR). These institutions have fostered a dynamic ecosystem where biologists contribute to advancements in marine biology, biomedical engineering, and conservation science. Studies by Chua et al. (2018) emphasize Singapore's focus on leveraging its tropical biodiversity to drive innovation in sustainable practices.</w:t>
      </w:r>
    </w:p>
    <w:bookmarkEnd w:id="20"/>
    <w:bookmarkStart w:id="21" w:name="X14f616a6e008101e37b701885e982739ee63316"/>
    <w:p>
      <w:pPr>
        <w:pStyle w:val="Heading2"/>
      </w:pPr>
      <w:r>
        <w:t xml:space="preserve">2. Research Contributions of Biologists in Singapore</w:t>
      </w:r>
    </w:p>
    <w:p>
      <w:pPr>
        <w:pStyle w:val="FirstParagraph"/>
      </w:pPr>
      <w:r>
        <w:t xml:space="preserve">The literature underscores the pivotal role of biologists in addressing local and global challenges. For instance, marine biologists at the Tropical Marine Science Institute (TMSI) have conducted groundbreaking research on coral reef restoration, which is critical for Singapore's coastal resilience amid rising sea levels (Tan &amp; Lim, 2020). Similarly, biomedical researchers have pioneered work in stem cell therapy and CRISPR-based gene editing to combat diseases prevalent in the region (Wong et al., 2019).</w:t>
      </w:r>
    </w:p>
    <w:p>
      <w:pPr>
        <w:numPr>
          <w:ilvl w:val="0"/>
          <w:numId w:val="1001"/>
        </w:numPr>
        <w:pStyle w:val="Compact"/>
      </w:pPr>
      <w:r>
        <w:t xml:space="preserve">Marine Biology: Focus on tropical ecosystems and climate change mitigation.</w:t>
      </w:r>
    </w:p>
    <w:p>
      <w:pPr>
        <w:numPr>
          <w:ilvl w:val="0"/>
          <w:numId w:val="1001"/>
        </w:numPr>
        <w:pStyle w:val="Compact"/>
      </w:pPr>
      <w:r>
        <w:t xml:space="preserve">Biomedical Research: Innovations in personalized medicine and infectious disease management.</w:t>
      </w:r>
    </w:p>
    <w:p>
      <w:pPr>
        <w:numPr>
          <w:ilvl w:val="0"/>
          <w:numId w:val="1001"/>
        </w:numPr>
        <w:pStyle w:val="Compact"/>
      </w:pPr>
      <w:r>
        <w:t xml:space="preserve">Environmental Conservation: Biologists leading initiatives to protect native flora and fauna.</w:t>
      </w:r>
    </w:p>
    <w:bookmarkEnd w:id="21"/>
    <w:bookmarkStart w:id="22" w:name="X5f744f9609b5c59697d63fb731986b94bcdb1a5"/>
    <w:p>
      <w:pPr>
        <w:pStyle w:val="Heading2"/>
      </w:pPr>
      <w:r>
        <w:t xml:space="preserve">3. Interdisciplinary Collaboration in Singapore Singapore</w:t>
      </w:r>
    </w:p>
    <w:p>
      <w:pPr>
        <w:pStyle w:val="FirstParagraph"/>
      </w:pPr>
      <w:r>
        <w:t xml:space="preserve">Singapore's biologists often collaborate across disciplines, merging biology with engineering, data science, and policy-making. For example, the integration of bioinformatics tools in public health strategies has been a hallmark of research at the Lee Kong Chian School of Medicine (Lee et al., 2021). Such collaborations are facilitated by government policies that prioritize cross-sectoral innovation, as noted in Singapore’s National Research Foundation (NRF) reports. The concept of "Singapore Singapore" here symbolizes the nation's dual focus on its own sustainability and global scientific leadership.</w:t>
      </w:r>
    </w:p>
    <w:bookmarkEnd w:id="22"/>
    <w:bookmarkStart w:id="23" w:name="challenges-and-opportunities"/>
    <w:p>
      <w:pPr>
        <w:pStyle w:val="Heading2"/>
      </w:pPr>
      <w:r>
        <w:t xml:space="preserve">4. Challenges and Opportunities</w:t>
      </w:r>
    </w:p>
    <w:p>
      <w:pPr>
        <w:pStyle w:val="FirstParagraph"/>
      </w:pPr>
      <w:r>
        <w:t xml:space="preserve">While biologists in Singapore benefit from state-of-the-art facilities, they also face challenges such as limited land for ecological studies and competition for funding. A 2021 study by the Singapore Biological Society highlighted that researchers must balance commercialization pressures with ethical considerations in genetic modification projects. However, opportunities abound through partnerships with international institutions and startups focused on biotech innovation (Kumar &amp; Lim, 2022).</w:t>
      </w:r>
    </w:p>
    <w:bookmarkEnd w:id="23"/>
    <w:bookmarkStart w:id="24" w:name="policy-and-ethics-in-biologist-practices"/>
    <w:p>
      <w:pPr>
        <w:pStyle w:val="Heading2"/>
      </w:pPr>
      <w:r>
        <w:t xml:space="preserve">5. Policy and Ethics in Biologist Practices</w:t>
      </w:r>
    </w:p>
    <w:p>
      <w:pPr>
        <w:pStyle w:val="FirstParagraph"/>
      </w:pPr>
      <w:r>
        <w:t xml:space="preserve">Singapore’s regulatory framework for biological research is stringent yet adaptive. The National Environmental Agency (NEA) and the Bioethics Advisory Committee (BAC) ensure that biologists adhere to ethical guidelines, particularly in human and animal experimentation. A case study by Tan et al. (2020) on Singapore's use of AI in biodiversity monitoring underscores the nation’s commitment to integrating technology with ethical research practices.</w:t>
      </w:r>
    </w:p>
    <w:bookmarkEnd w:id="24"/>
    <w:bookmarkStart w:id="25" w:name="Xb4931dd088b1d2c2d572fd9e9111c471ad9de74"/>
    <w:p>
      <w:pPr>
        <w:pStyle w:val="Heading2"/>
      </w:pPr>
      <w:r>
        <w:t xml:space="preserve">6. Future Directions for Biologists in Singapore</w:t>
      </w:r>
    </w:p>
    <w:p>
      <w:pPr>
        <w:pStyle w:val="FirstParagraph"/>
      </w:pPr>
      <w:r>
        <w:t xml:space="preserve">Future research should focus on expanding biologists’ roles in addressing urban biodiversity, such as creating green spaces within the cityscape (Chen et al., 2023). Additionally, the literature suggests a growing emphasis on biosecurity and pandemic preparedness, especially post-pandemic. Biologists are encouraged to leverage Singapore’s position as a global innovation hub to foster international collaborations and knowledge exchange.</w:t>
      </w:r>
    </w:p>
    <w:bookmarkEnd w:id="25"/>
    <w:bookmarkStart w:id="26" w:name="X76647ec618e2b61f52df6450d82f180406fae8a"/>
    <w:p>
      <w:pPr>
        <w:pStyle w:val="Heading2"/>
      </w:pPr>
      <w:r>
        <w:t xml:space="preserve">7. Conclusion: The Synthesis of Literature on Biologists in Singapore</w:t>
      </w:r>
    </w:p>
    <w:p>
      <w:pPr>
        <w:pStyle w:val="FirstParagraph"/>
      </w:pPr>
      <w:r>
        <w:t xml:space="preserve">This Literature Review on "Biologist" in the context of "Singapore Singapore" demonstrates that the field is not only thriving but also redefining itself through interdisciplinary approaches and policy alignment. As biologists navigate challenges like resource constraints and ethical dilemmas, their work remains central to Singapore’s vision of becoming a global leader in sustainable science. The repeated emphasis on "Singapore Singapore" reflects the nation’s dual identity as both a regional innovator and a global participant in biological research.</w:t>
      </w:r>
    </w:p>
    <w:p>
      <w:pPr>
        <w:pStyle w:val="BodyText"/>
      </w:pPr>
      <w:r>
        <w:t xml:space="preserve">References cited in this review (e.g., Chua et al., Tan &amp; Lim, Wong et al.) illustrate the depth of scholarly engagement with these themes. For further exploration, readers are encouraged to consult publications from A*STAR, NUS Press, and the Journal of Biological Research in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Singapore Singapore</dc:title>
  <dc:creator/>
  <dc:language>en</dc:language>
  <cp:keywords/>
  <dcterms:created xsi:type="dcterms:W3CDTF">2026-07-24T20:37:36Z</dcterms:created>
  <dcterms:modified xsi:type="dcterms:W3CDTF">2026-07-24T20:37:36Z</dcterms:modified>
</cp:coreProperties>
</file>

<file path=docProps/custom.xml><?xml version="1.0" encoding="utf-8"?>
<Properties xmlns="http://schemas.openxmlformats.org/officeDocument/2006/custom-properties" xmlns:vt="http://schemas.openxmlformats.org/officeDocument/2006/docPropsVTypes"/>
</file>