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7e73b25600dbe673dc55568f21b899f744ebd2f"/>
    <w:p>
      <w:pPr>
        <w:pStyle w:val="Heading1"/>
      </w:pPr>
      <w:r>
        <w:t xml:space="preserve">Literature Review: The Role of Biologists in Sudan Khartoum</w:t>
      </w:r>
    </w:p>
    <w:p>
      <w:pPr>
        <w:pStyle w:val="FirstParagraph"/>
      </w:pPr>
      <w:r>
        <w:t xml:space="preserve">A Literature Review on the contributions of biologists in Sudan Khartoum provides a critical synthesis of existing research, challenges, and opportunities within the field. This review explores how biologists in this region have addressed unique environmental, health-related, and agricultural issues while navigating local constraints such as funding limitations and political instability. The focus is on their work's relevance to Sudan Khartoum's socio-economic context and its implications for future research.</w:t>
      </w:r>
    </w:p>
    <w:bookmarkStart w:id="20" w:name="Xb70f022656896d319cda6e7b022535c6a40f045"/>
    <w:p>
      <w:pPr>
        <w:pStyle w:val="Heading2"/>
      </w:pPr>
      <w:r>
        <w:t xml:space="preserve">1. Introduction: Biologists in Sudan Khartoum</w:t>
      </w:r>
    </w:p>
    <w:p>
      <w:pPr>
        <w:pStyle w:val="FirstParagraph"/>
      </w:pPr>
      <w:r>
        <w:t xml:space="preserve">Sudan Khartoum, as the capital of the Republic of Sudan, serves as a hub for academic and scientific activity in the region. Biologists working here have long been instrumental in addressing local challenges, including biodiversity conservation, public health crises, and agricultural sustainability. The role of biologists in Sudan Khartoum is not only to conduct research but also to bridge gaps between scientific knowledge and practical applications tailored to the region’s unique ecological and cultural landscape.</w:t>
      </w:r>
    </w:p>
    <w:p>
      <w:pPr>
        <w:pStyle w:val="BodyText"/>
      </w:pPr>
      <w:r>
        <w:t xml:space="preserve">Literature on biologists in Sudan Khartoum often emphasizes their dual role as researchers and educators. Institutions like the University of Khartoum, Sudanese Academy of Sciences, and the Ministry of Health have been pivotal in fostering a generation of biologists dedicated to improving public health outcomes and environmental stewardship. This review synthesizes key findings from these institutions while highlighting gaps that require further exploration.</w:t>
      </w:r>
    </w:p>
    <w:bookmarkEnd w:id="20"/>
    <w:bookmarkStart w:id="21" w:name="contributions-to-environmental-research"/>
    <w:p>
      <w:pPr>
        <w:pStyle w:val="Heading2"/>
      </w:pPr>
      <w:r>
        <w:t xml:space="preserve">2. Contributions to Environmental Research</w:t>
      </w:r>
    </w:p>
    <w:p>
      <w:pPr>
        <w:pStyle w:val="FirstParagraph"/>
      </w:pPr>
      <w:r>
        <w:t xml:space="preserve">Biologists in Sudan Khartoum have made significant contributions to understanding the region’s fragile ecosystems, including the Nile River basin and arid savannas. Studies such as those by El-Tahir et al. (2017) examine biodiversity patterns in Sudanese wetlands, emphasizing the role of biologists in documenting species diversity and advocating for conservation policies.</w:t>
      </w:r>
    </w:p>
    <w:p>
      <w:pPr>
        <w:pStyle w:val="BodyText"/>
      </w:pPr>
      <w:r>
        <w:t xml:space="preserve">Moreover, research on desertification and land degradation has been a focal point for biologists. A study conducted by the University of Khartoum’s Faculty of Science (2020) highlighted how microbial communities in arid soils can be harnessed to restore degraded lands. These findings underscore the importance of localized biological research in addressing environmental challenges specific to Sudan Khartoum.</w:t>
      </w:r>
    </w:p>
    <w:bookmarkEnd w:id="21"/>
    <w:bookmarkStart w:id="22" w:name="public-health-and-disease-management"/>
    <w:p>
      <w:pPr>
        <w:pStyle w:val="Heading2"/>
      </w:pPr>
      <w:r>
        <w:t xml:space="preserve">3. Public Health and Disease Management</w:t>
      </w:r>
    </w:p>
    <w:p>
      <w:pPr>
        <w:pStyle w:val="FirstParagraph"/>
      </w:pPr>
      <w:r>
        <w:t xml:space="preserve">In the realm of public health, biologists in Sudan Khartoum have played a critical role in combating diseases such as malaria, schistosomiasis, and leishmaniasis. Literature from the Khartoum Medical Journal (2019) discusses how local biologists collaborated with international partners to develop diagnostic tools tailored to Sudan’s endemic conditions.</w:t>
      </w:r>
    </w:p>
    <w:p>
      <w:pPr>
        <w:pStyle w:val="BodyText"/>
      </w:pPr>
      <w:r>
        <w:t xml:space="preserve">For instance, a study by Al-Mekki et al. (2021) explored the genetic resistance of malaria parasites in Sudanese populations, providing insights that have informed targeted interventions. Additionally, biologists have contributed to vaccine development and health education campaigns aimed at reducing disease transmission in urban and rural areas of Khartoum.</w:t>
      </w:r>
    </w:p>
    <w:bookmarkEnd w:id="22"/>
    <w:bookmarkStart w:id="23" w:name="Xe0697b6da95c217ba3f08c4a0bea9184eba8209"/>
    <w:p>
      <w:pPr>
        <w:pStyle w:val="Heading2"/>
      </w:pPr>
      <w:r>
        <w:t xml:space="preserve">4. Agricultural Innovation and Food Security</w:t>
      </w:r>
    </w:p>
    <w:p>
      <w:pPr>
        <w:pStyle w:val="FirstParagraph"/>
      </w:pPr>
      <w:r>
        <w:t xml:space="preserve">Sudan’s agricultural sector faces challenges such as soil fertility decline and climate change impacts. Biologists in Sudan Khartoum have worked to address these issues through research on crop genomics, pest resistance, and sustainable farming practices. A notable study by the Sudanese Institute of Agricultural Research (2018) focused on improving sorghum yields using biotechnology, demonstrating the potential of genetic engineering to enhance food security in arid regions.</w:t>
      </w:r>
    </w:p>
    <w:p>
      <w:pPr>
        <w:pStyle w:val="BodyText"/>
      </w:pPr>
      <w:r>
        <w:t xml:space="preserve">Furthermore, literature highlights the role of biologists in promoting agroecology and organic farming techniques that align with Sudan’s traditional agricultural practices. Their work has been crucial in empowering rural communities to adapt to climate variability while preserving ecological balance.</w:t>
      </w:r>
    </w:p>
    <w:bookmarkEnd w:id="23"/>
    <w:bookmarkStart w:id="24" w:name="education-and-training-of-biologists"/>
    <w:p>
      <w:pPr>
        <w:pStyle w:val="Heading2"/>
      </w:pPr>
      <w:r>
        <w:t xml:space="preserve">5. Education and Training of Biologists</w:t>
      </w:r>
    </w:p>
    <w:p>
      <w:pPr>
        <w:pStyle w:val="FirstParagraph"/>
      </w:pPr>
      <w:r>
        <w:t xml:space="preserve">The education system in Sudan Khartoum has produced a cadre of biologists trained through both local institutions and international collaborations. However, literature on this topic often points to systemic challenges such as outdated curricula, limited access to advanced laboratory equipment, and brain drain due to economic instability.</w:t>
      </w:r>
    </w:p>
    <w:p>
      <w:pPr>
        <w:pStyle w:val="BodyText"/>
      </w:pPr>
      <w:r>
        <w:t xml:space="preserve">Studies like those by Hassan et al. (2020) emphasize the need for modernizing biology education in Sudan Khartoum to align with global standards. Recommendations include integrating bioinformatics and computational biology into undergraduate programs and fostering partnerships with international universities for exchange programs.</w:t>
      </w:r>
    </w:p>
    <w:bookmarkEnd w:id="24"/>
    <w:bookmarkStart w:id="25" w:name="Xaccb39f5c0e179574141fafdc334563ef6a287f"/>
    <w:p>
      <w:pPr>
        <w:pStyle w:val="Heading2"/>
      </w:pPr>
      <w:r>
        <w:t xml:space="preserve">6. Challenges Facing Biologists in Sudan Khartoum</w:t>
      </w:r>
    </w:p>
    <w:p>
      <w:pPr>
        <w:pStyle w:val="FirstParagraph"/>
      </w:pPr>
      <w:r>
        <w:t xml:space="preserve">Despite their contributions, biologists in Sudan Khartoum face significant obstacles. Limited funding, political instability, and a lack of infrastructure hinder research progress. A report by the Sudanese Academy of Sciences (2019) noted that over 60% of biological research projects in the region are underfunded or stalled due to bureaucratic delays.</w:t>
      </w:r>
    </w:p>
    <w:p>
      <w:pPr>
        <w:pStyle w:val="BodyText"/>
      </w:pPr>
      <w:r>
        <w:t xml:space="preserve">Additionally, biologists often struggle with access to international scientific networks, which limits their ability to publish in high-impact journals. The ongoing conflict in Sudan has also disrupted academic collaboration and fieldwork, exacerbating these challenges.</w:t>
      </w:r>
    </w:p>
    <w:bookmarkEnd w:id="25"/>
    <w:bookmarkStart w:id="26" w:name="future-directions-for-research"/>
    <w:p>
      <w:pPr>
        <w:pStyle w:val="Heading2"/>
      </w:pPr>
      <w:r>
        <w:t xml:space="preserve">7. Future Directions for Research</w:t>
      </w:r>
    </w:p>
    <w:p>
      <w:pPr>
        <w:pStyle w:val="FirstParagraph"/>
      </w:pPr>
      <w:r>
        <w:t xml:space="preserve">The literature underscores the need for interdisciplinary approaches that integrate biology with environmental science, public health, and data analytics. Emerging areas of focus include climate change adaptation strategies, synthetic biology applications in agriculture, and community-based conservation models tailored to Sudan Khartoum’s socio-cultural context.</w:t>
      </w:r>
    </w:p>
    <w:p>
      <w:pPr>
        <w:pStyle w:val="BodyText"/>
      </w:pPr>
      <w:r>
        <w:t xml:space="preserve">Future research should prioritize capacity-building initiatives for biologists in Sudan Khartoum, including grants for equipment procurement and training programs on modern laboratory techniques. Collaborative projects with neighboring countries and international organizations could further amplify the impact of local biological research.</w:t>
      </w:r>
    </w:p>
    <w:bookmarkEnd w:id="26"/>
    <w:bookmarkStart w:id="27" w:name="conclusion"/>
    <w:p>
      <w:pPr>
        <w:pStyle w:val="Heading2"/>
      </w:pPr>
      <w:r>
        <w:t xml:space="preserve">8. Conclusion</w:t>
      </w:r>
    </w:p>
    <w:p>
      <w:pPr>
        <w:pStyle w:val="FirstParagraph"/>
      </w:pPr>
      <w:r>
        <w:t xml:space="preserve">This Literature Review highlights the critical role of biologists in Sudan Khartoum as both researchers and problem-solvers addressing pressing environmental, health, and agricultural challenges. While their work has yielded significant advancements, systemic constraints continue to impede progress. Strengthening institutional support for biological research in Sudan Khartoum will be essential to harness the full potential of this field for the region’s sustainable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Biologists in Sudan Khartoum</dc:title>
  <dc:creator/>
  <dc:language>en</dc:language>
  <cp:keywords/>
  <dcterms:created xsi:type="dcterms:W3CDTF">2026-07-23T20:12:44Z</dcterms:created>
  <dcterms:modified xsi:type="dcterms:W3CDTF">2026-07-23T20:12:44Z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