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Turkey</w:t>
      </w:r>
      <w:r>
        <w:t xml:space="preserve"> </w:t>
      </w:r>
      <w:r>
        <w:t xml:space="preserve">Istanbul</w:t>
      </w:r>
    </w:p>
    <w:bookmarkStart w:id="25" w:name="X57e7409d25b1457e3e98d3cf1a1b8a155b92970"/>
    <w:p>
      <w:pPr>
        <w:pStyle w:val="Heading1"/>
      </w:pPr>
      <w:r>
        <w:t xml:space="preserve">Literature Review: The Role of Biologists in Turkey Istanbul</w:t>
      </w:r>
    </w:p>
    <w:p>
      <w:pPr>
        <w:pStyle w:val="FirstParagraph"/>
      </w:pPr>
      <w:r>
        <w:t xml:space="preserve">This document presents a comprehensive Literature Review focusing on the contributions, challenges, and significance of Biologists within the context of Turkey Istanbul. As a cultural, economic, and scientific hub in Turkey, Istanbul has long been a center for academic excellence and research. This review explores how Biologists in Istanbul have shaped the field through their work in ecological conservation, medical advancements, genetic research, and interdisciplinary collaborations. The discussion is framed within the broader context of Turkey’s scientific landscape and Istanbul’s unique position as both a historical city and a modern metropolis.</w:t>
      </w:r>
    </w:p>
    <w:bookmarkStart w:id="20" w:name="X81953e430fb03fd1dea96c7a723fd2cbec37da2"/>
    <w:p>
      <w:pPr>
        <w:pStyle w:val="Heading2"/>
      </w:pPr>
      <w:r>
        <w:t xml:space="preserve">Historical Context of Biological Research in Istanbul</w:t>
      </w:r>
    </w:p>
    <w:p>
      <w:pPr>
        <w:pStyle w:val="FirstParagraph"/>
      </w:pPr>
      <w:r>
        <w:t xml:space="preserve">Istanbul’s history as a center for biological study dates back to the Ottoman Empire, where early scholars laid foundations for natural sciences. The establishment of institutions such as the Imperial School of Medicine in 1827 marked a pivotal moment, fostering scientific inquiry that would later evolve into modern Biological disciplines. During the 20th century, Turkey’s integration with Western scientific methodologies further propelled biological research. Istanbul, with its diverse ecosystems—from the Black Sea forests to the Bosphorus coast—has provided a unique environment for Biologists to study biodiversity and environmental changes.</w:t>
      </w:r>
    </w:p>
    <w:p>
      <w:pPr>
        <w:pStyle w:val="BodyText"/>
      </w:pPr>
      <w:r>
        <w:t xml:space="preserve">Literature on Turkish Biological research highlights Istanbul as a critical location for studies in marine biology, entomology, and microbiology. Researchers at institutions like Boğaziçi University and Hacettepe University have contributed to global understanding of species adaptation, climate change impacts, and conservation strategies. These contributions underscore the role of Biologists in addressing both local and international challenges.</w:t>
      </w:r>
    </w:p>
    <w:bookmarkEnd w:id="20"/>
    <w:bookmarkStart w:id="21" w:name="Xaa79b8bc5f3bd10bd2b7ba461087b1205112776"/>
    <w:p>
      <w:pPr>
        <w:pStyle w:val="Heading2"/>
      </w:pPr>
      <w:r>
        <w:t xml:space="preserve">Current Contributions of Biologists in Istanbul</w:t>
      </w:r>
    </w:p>
    <w:p>
      <w:pPr>
        <w:pStyle w:val="FirstParagraph"/>
      </w:pPr>
      <w:r>
        <w:t xml:space="preserve">In recent decades, Biologists working in Istanbul have made significant strides in various fields. One key area is environmental biology, where researchers focus on the preservation of Istanbul’s unique ecosystems. The Bosphorus Strait, a vital habitat for migratory birds and marine life, has been the subject of extensive studies by local Biologists. These efforts align with international conservation goals while addressing local issues like urbanization and pollution.</w:t>
      </w:r>
    </w:p>
    <w:p>
      <w:pPr>
        <w:pStyle w:val="BodyText"/>
      </w:pPr>
      <w:r>
        <w:t xml:space="preserve">Medical Biologists in Istanbul have also gained recognition for their work in public health and genetic research. The city’s hospitals, such as Istanbul University Cerrahpaşa Medical Faculty, host cutting-edge laboratories where Biologists investigate diseases ranging from cancer to infectious agents like the novel coronavirus (SARS-CoV-2). Studies published in journals such as</w:t>
      </w:r>
      <w:r>
        <w:t xml:space="preserve"> </w:t>
      </w:r>
      <w:r>
        <w:rPr>
          <w:iCs/>
          <w:i/>
        </w:rPr>
        <w:t xml:space="preserve">Acta Biologica Turcica</w:t>
      </w:r>
      <w:r>
        <w:t xml:space="preserve"> </w:t>
      </w:r>
      <w:r>
        <w:t xml:space="preserve">and</w:t>
      </w:r>
      <w:r>
        <w:t xml:space="preserve"> </w:t>
      </w:r>
      <w:r>
        <w:rPr>
          <w:iCs/>
          <w:i/>
        </w:rPr>
        <w:t xml:space="preserve">Turkish Journal of Biology</w:t>
      </w:r>
      <w:r>
        <w:t xml:space="preserve"> </w:t>
      </w:r>
      <w:r>
        <w:t xml:space="preserve">highlight the role of Istanbul-based researchers in developing diagnostic tools and therapeutic approaches.</w:t>
      </w:r>
    </w:p>
    <w:p>
      <w:pPr>
        <w:pStyle w:val="BodyText"/>
      </w:pPr>
      <w:r>
        <w:t xml:space="preserve">Furthermore, interdisciplinary collaborations between Biologists, engineers, and data scientists in Istanbul have led to innovations in bioinformatics and synthetic biology. For instance, projects at the Istanbul Technical University’s Faculty of Bioengineering demonstrate how Biologists are integrating computational models to study genetic networks and protein interactions. These advancements reflect a global trend toward convergence science but are uniquely contextualized within Turkey’s research ecosystem.</w:t>
      </w:r>
    </w:p>
    <w:bookmarkEnd w:id="21"/>
    <w:bookmarkStart w:id="22" w:name="challenges-facing-biologists-in-istanbul"/>
    <w:p>
      <w:pPr>
        <w:pStyle w:val="Heading2"/>
      </w:pPr>
      <w:r>
        <w:t xml:space="preserve">Challenges Facing Biologists in Istanbul</w:t>
      </w:r>
    </w:p>
    <w:p>
      <w:pPr>
        <w:pStyle w:val="FirstParagraph"/>
      </w:pPr>
      <w:r>
        <w:t xml:space="preserve">Despite its achievements, the field of Biology in Istanbul faces several challenges. Funding constraints for academic research remain a persistent issue, with many institutions relying on limited government support and private partnerships. Additionally, political factors influencing Turkey’s scientific policies have occasionally disrupted long-term research initiatives. For example, shifts in national priorities may lead to reduced funding for environmental studies or basic science compared to applied engineering projects.</w:t>
      </w:r>
    </w:p>
    <w:p>
      <w:pPr>
        <w:pStyle w:val="BodyText"/>
      </w:pPr>
      <w:r>
        <w:t xml:space="preserve">Another challenge is the brain drain phenomenon, where highly trained Biologists leave Istanbul for opportunities abroad. A 2021 report by the Turkish Scientific and Technological Research Council (TUBİTAK) noted that over 30% of Turkish Ph.D. holders in Biological Sciences have emigrated to Europe or North America in recent years. This exodus risks weakening the local research community and reducing Istanbul’s global standing as a hub for biological innovation.</w:t>
      </w:r>
    </w:p>
    <w:p>
      <w:pPr>
        <w:pStyle w:val="BodyText"/>
      </w:pPr>
      <w:r>
        <w:t xml:space="preserve">Istanbul’s urbanization also poses challenges for field-based research, such as habitat fragmentation affecting biodiversity studies. Balancing development with conservation remains a critical task for Biologists working in the city, requiring collaboration with policymakers and urban planners.</w:t>
      </w:r>
    </w:p>
    <w:bookmarkEnd w:id="22"/>
    <w:bookmarkStart w:id="23" w:name="opportunities-and-future-directions"/>
    <w:p>
      <w:pPr>
        <w:pStyle w:val="Heading2"/>
      </w:pPr>
      <w:r>
        <w:t xml:space="preserve">Opportunities and Future Directions</w:t>
      </w:r>
    </w:p>
    <w:p>
      <w:pPr>
        <w:pStyle w:val="FirstParagraph"/>
      </w:pPr>
      <w:r>
        <w:t xml:space="preserve">Despite these challenges, Istanbul offers numerous opportunities for Biologists to thrive. The city’s strategic location at the crossroads of Europe and Asia positions it as a potential leader in global scientific networks. Initiatives like the Istanbul Science and Technology Development Agency (İSTDAŞ) aim to foster innovation by providing grants, incubators, and international collaboration platforms.</w:t>
      </w:r>
    </w:p>
    <w:p>
      <w:pPr>
        <w:pStyle w:val="BodyText"/>
      </w:pPr>
      <w:r>
        <w:t xml:space="preserve">Moreover, Turkey’s ambition to join the European Union (EU) has spurred increased investment in research infrastructure. Biologists in Istanbul are now more connected with European peers through joint projects funded by the EU’s Horizon 2020 program. These partnerships not only enhance access to resources but also promote knowledge exchange on topics like sustainable agriculture, infectious disease control, and biotechnology.</w:t>
      </w:r>
    </w:p>
    <w:p>
      <w:pPr>
        <w:pStyle w:val="BodyText"/>
      </w:pPr>
      <w:r>
        <w:t xml:space="preserve">Looking ahead, Biologists in Istanbul are poised to play a pivotal role in addressing global challenges such as climate change and public health crises. By leveraging Istanbul’s unique environmental and cultural context, they can contribute to both local solutions and international scientific discourse.</w:t>
      </w:r>
    </w:p>
    <w:bookmarkEnd w:id="23"/>
    <w:bookmarkStart w:id="24" w:name="conclusion"/>
    <w:p>
      <w:pPr>
        <w:pStyle w:val="Heading2"/>
      </w:pPr>
      <w:r>
        <w:t xml:space="preserve">Conclusion</w:t>
      </w:r>
    </w:p>
    <w:p>
      <w:pPr>
        <w:pStyle w:val="FirstParagraph"/>
      </w:pPr>
      <w:r>
        <w:t xml:space="preserve">This Literature Review underscores the critical importance of Biologists in Turkey Istanbul, highlighting their historical legacy, current contributions, and future potential. While challenges such as funding limitations and brain drain persist, Istanbul’s dynamic environment offers unique opportunities for innovation in Biological research. As Turkey continues to invest in science and technology, the work of Biologists in Istanbul will remain central to advancing both national priorities and global scientific understanding.</w:t>
      </w:r>
    </w:p>
    <w:p>
      <w:pPr>
        <w:pStyle w:val="BodyText"/>
      </w:pPr>
      <w:r>
        <w:t xml:space="preserve">The interplay between Biological research and the socio-economic fabric of Istanbul ensures that this field will continue to evolve, shaping the city’s identity as a beacon of innovation in Turkey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Turkey Istanbul</dc:title>
  <dc:creator/>
  <cp:keywords/>
  <dcterms:created xsi:type="dcterms:W3CDTF">2026-07-23T16:49:14Z</dcterms:created>
  <dcterms:modified xsi:type="dcterms:W3CDTF">2026-07-23T16:49:14Z</dcterms:modified>
</cp:coreProperties>
</file>

<file path=docProps/custom.xml><?xml version="1.0" encoding="utf-8"?>
<Properties xmlns="http://schemas.openxmlformats.org/officeDocument/2006/custom-properties" xmlns:vt="http://schemas.openxmlformats.org/officeDocument/2006/docPropsVTypes"/>
</file>