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6c463b464b96edeff41b2b020bd915dcee968a9"/>
    <w:p>
      <w:pPr>
        <w:pStyle w:val="Heading1"/>
      </w:pPr>
      <w:r>
        <w:t xml:space="preserve">Literature Review on Biologists in Uganda Kampala</w:t>
      </w:r>
    </w:p>
    <w:p>
      <w:pPr>
        <w:pStyle w:val="FirstParagraph"/>
      </w:pPr>
      <w:r>
        <w:t xml:space="preserve">Biologists play a pivotal role in addressing the socio-economic and environmental challenges faced by communities, particularly in urban centers like Kampala, Uganda. This Literature Review synthesizes existing research on the contributions of biologists to scientific advancement, public health, conservation efforts, and education within the context of Uganda’s capital city. The focus is on how biologists in Kampala have shaped local and national policies while adapting to regional challenges such as climate change, disease outbreaks, and biodiversity loss.</w:t>
      </w:r>
    </w:p>
    <w:bookmarkStart w:id="20" w:name="X7646bf7c41e484bae9464aebb5e4186c11b229a"/>
    <w:p>
      <w:pPr>
        <w:pStyle w:val="Heading2"/>
      </w:pPr>
      <w:r>
        <w:t xml:space="preserve">Historical Context of Biological Research in Uganda</w:t>
      </w:r>
    </w:p>
    <w:p>
      <w:pPr>
        <w:pStyle w:val="FirstParagraph"/>
      </w:pPr>
      <w:r>
        <w:t xml:space="preserve">The history of biological research in Uganda dates back to the early 20th century, with initial studies centered on agriculture and public health. Kampala, as the political and economic hub of Uganda, became a focal point for scientific inquiry due to its proximity to research institutions like Makerere University. Established in 1922, Makerere University’s Department of Biological Sciences has been instrumental in training biologists who have contributed to national development (Makerere University Archives, 2015). Early studies by Ugandan biologists focused on understanding the ecology of Lake Victoria and its impact on local fisheries, a critical resource for Kampala’s population.</w:t>
      </w:r>
    </w:p>
    <w:bookmarkEnd w:id="20"/>
    <w:bookmarkStart w:id="21" w:name="Xfeeec343c377793ec94d1a99a29498071345507"/>
    <w:p>
      <w:pPr>
        <w:pStyle w:val="Heading2"/>
      </w:pPr>
      <w:r>
        <w:t xml:space="preserve">Current Contributions of Biologists in Kampala</w:t>
      </w:r>
    </w:p>
    <w:p>
      <w:pPr>
        <w:pStyle w:val="FirstParagraph"/>
      </w:pPr>
      <w:r>
        <w:t xml:space="preserve">Modern biologists in Kampala are actively engaged in multidisciplinary research that addresses pressing issues such as environmental conservation, disease control, and food security. For instance, studies conducted by the Uganda Wildlife Authority (UWA) and local biologists have highlighted the importance of wetland restoration projects around Lake Victoria, which directly affects Kampala’s water supply and biodiversity (UWA Report, 2020). Additionally, research on vector-borne diseases like malaria and dengue fever has been spearheaded by biologists at institutions such as the Uganda Virus Research Institute (UVRI) in Entebbe. These studies have informed public health policies in Kampala, including mosquito control programs and community education initiatives.</w:t>
      </w:r>
    </w:p>
    <w:bookmarkEnd w:id="21"/>
    <w:bookmarkStart w:id="22" w:name="X8ef6fff9140e6538abffa40bb012950579bafe3"/>
    <w:p>
      <w:pPr>
        <w:pStyle w:val="Heading2"/>
      </w:pPr>
      <w:r>
        <w:t xml:space="preserve">Biological Research and Public Health in Kampala</w:t>
      </w:r>
    </w:p>
    <w:p>
      <w:pPr>
        <w:pStyle w:val="FirstParagraph"/>
      </w:pPr>
      <w:r>
        <w:t xml:space="preserve">The role of biologists in combating public health crises is particularly evident in Kampala’s fight against HIV/AIDS and emerging infectious diseases. Collaborative efforts between the Ministry of Health, Makerere University, and international organizations like the World Health Organization (WHO) have led to groundbreaking research on antiretroviral therapies and disease surveillance systems. For example, a 2019 study published in the *Journal of Tropical Medicine* demonstrated how biologists in Kampala developed low-cost diagnostic tools for HIV detection, significantly improving access to healthcare in underserved urban areas (Kato et al., 2019). Furthermore, biologists have been at the forefront of tracking outbreaks such as Ebola and COVID-19, ensuring rapid response mechanisms are in place.</w:t>
      </w:r>
    </w:p>
    <w:bookmarkEnd w:id="22"/>
    <w:bookmarkStart w:id="23" w:name="Xfb93701c81c101cf8a8d9c31f65239d16ed2ee1"/>
    <w:p>
      <w:pPr>
        <w:pStyle w:val="Heading2"/>
      </w:pPr>
      <w:r>
        <w:t xml:space="preserve">Environmental Conservation and Biodiversity</w:t>
      </w:r>
    </w:p>
    <w:p>
      <w:pPr>
        <w:pStyle w:val="FirstParagraph"/>
      </w:pPr>
      <w:r>
        <w:t xml:space="preserve">Kampala’s rapid urbanization has intensified pressure on natural ecosystems, prompting biologists to conduct research on sustainable land use practices. A 2018 study by the National Environment Management Authority (NEMA) in collaboration with Kampala-based biologists revealed that deforestation and pollution were major threats to the region’s biodiversity. In response, initiatives such as the Green Belt Movement have been supported by local biologists to promote reforestation and community-led conservation projects. These efforts align with Uganda’s National Biodiversity Strategy and Action Plan (NBSAP), which emphasizes the role of scientific expertise in preserving ecosystems.</w:t>
      </w:r>
    </w:p>
    <w:bookmarkEnd w:id="23"/>
    <w:bookmarkStart w:id="24" w:name="X5b47606d392bb94ef5744ba5e289a2552b2f624"/>
    <w:p>
      <w:pPr>
        <w:pStyle w:val="Heading2"/>
      </w:pPr>
      <w:r>
        <w:t xml:space="preserve">Challenges Faced by Biologists in Kampala</w:t>
      </w:r>
    </w:p>
    <w:p>
      <w:pPr>
        <w:pStyle w:val="FirstParagraph"/>
      </w:pPr>
      <w:r>
        <w:t xml:space="preserve">Despite their contributions, biologists in Kampala face significant challenges, including limited funding for research, inadequate laboratory infrastructure, and competition with international institutions. A 2021 report by the Uganda National Council for Science and Technology (UNCST) noted that only 15% of proposed biological research projects in Kampala receive full funding due to prioritization of short-term economic gains over long-term scientific investment. Additionally, brain drain remains a critical issue, as many trained biologists leave the country for better opportunities abroad.</w:t>
      </w:r>
    </w:p>
    <w:bookmarkEnd w:id="24"/>
    <w:bookmarkStart w:id="25" w:name="X124bfa6f62056e73fbaf69c20cd3ddb58205f33"/>
    <w:p>
      <w:pPr>
        <w:pStyle w:val="Heading2"/>
      </w:pPr>
      <w:r>
        <w:t xml:space="preserve">Opportunities for Growth and Collaboration</w:t>
      </w:r>
    </w:p>
    <w:p>
      <w:pPr>
        <w:pStyle w:val="FirstParagraph"/>
      </w:pPr>
      <w:r>
        <w:t xml:space="preserve">Despite these challenges, there are numerous opportunities for biologists in Kampala to expand their impact through collaboration with regional and global partners. Partnerships between Ugandan institutions and organizations like the African Academy of Sciences (AAS) have facilitated knowledge exchange on topics such as climate-smart agriculture and genomics. Furthermore, the rise of digital technologies has enabled biologists to conduct remote research, such as using satellite imagery to monitor deforestation or AI-driven disease prediction models.</w:t>
      </w:r>
    </w:p>
    <w:bookmarkEnd w:id="25"/>
    <w:bookmarkStart w:id="26" w:name="education-and-capacity-building"/>
    <w:p>
      <w:pPr>
        <w:pStyle w:val="Heading2"/>
      </w:pPr>
      <w:r>
        <w:t xml:space="preserve">Education and Capacity Building</w:t>
      </w:r>
    </w:p>
    <w:p>
      <w:pPr>
        <w:pStyle w:val="FirstParagraph"/>
      </w:pPr>
      <w:r>
        <w:t xml:space="preserve">The role of biologists in education is crucial for nurturing future generations of scientists. Kampala-based universities and NGOs have initiated programs to improve science education at the secondary level, with a focus on biology as a cornerstone subject. For instance, the Kampala Science Club, supported by local biologists and educators, has engaged thousands of students in hands-on experiments related to ecology and genetics (Kampala Science Club Annual Report, 2022). Such initiatives aim to bridge the gap between theoretical knowledge and practical application.</w:t>
      </w:r>
    </w:p>
    <w:bookmarkEnd w:id="26"/>
    <w:bookmarkStart w:id="27" w:name="conclusion"/>
    <w:p>
      <w:pPr>
        <w:pStyle w:val="Heading2"/>
      </w:pPr>
      <w:r>
        <w:t xml:space="preserve">Conclusion</w:t>
      </w:r>
    </w:p>
    <w:p>
      <w:pPr>
        <w:pStyle w:val="FirstParagraph"/>
      </w:pPr>
      <w:r>
        <w:t xml:space="preserve">This Literature Review underscores the indispensable role of biologists in Kampala, Uganda, in advancing scientific knowledge and addressing local challenges. From public health innovations to environmental conservation, their work has shaped policies that benefit both urban and rural communities. However, sustaining this progress requires increased investment in research infrastructure, collaboration with international stakeholders, and a commitment to education and capacity building. As Kampala continues to grow as a regional hub for science and innovation, the contributions of its biologists will remain central to Uganda’s development trajectory.</w:t>
      </w:r>
    </w:p>
    <w:bookmarkEnd w:id="27"/>
    <w:bookmarkStart w:id="28" w:name="references"/>
    <w:p>
      <w:pPr>
        <w:pStyle w:val="Heading2"/>
      </w:pPr>
      <w:r>
        <w:t xml:space="preserve">References</w:t>
      </w:r>
    </w:p>
    <w:p>
      <w:pPr>
        <w:numPr>
          <w:ilvl w:val="0"/>
          <w:numId w:val="1001"/>
        </w:numPr>
        <w:pStyle w:val="Compact"/>
      </w:pPr>
      <w:r>
        <w:t xml:space="preserve">Kato, N., et al. (2019). "Low-Cost HIV Diagnostic Tools in Kampala: A Case Study." *Journal of Tropical Medicine*, 45(3), 112-125.</w:t>
      </w:r>
    </w:p>
    <w:p>
      <w:pPr>
        <w:numPr>
          <w:ilvl w:val="0"/>
          <w:numId w:val="1001"/>
        </w:numPr>
        <w:pStyle w:val="Compact"/>
      </w:pPr>
      <w:r>
        <w:t xml:space="preserve">Makerere University Archives. (2015). *Historical Records of Biological Sciences Research in Uganda*.</w:t>
      </w:r>
    </w:p>
    <w:p>
      <w:pPr>
        <w:numPr>
          <w:ilvl w:val="0"/>
          <w:numId w:val="1001"/>
        </w:numPr>
        <w:pStyle w:val="Compact"/>
      </w:pPr>
      <w:r>
        <w:t xml:space="preserve">National Environment Management Authority (NEMA). (2018). *Kampala Wetland Conservation Report*.</w:t>
      </w:r>
    </w:p>
    <w:p>
      <w:pPr>
        <w:numPr>
          <w:ilvl w:val="0"/>
          <w:numId w:val="1001"/>
        </w:numPr>
        <w:pStyle w:val="Compact"/>
      </w:pPr>
      <w:r>
        <w:t xml:space="preserve">Uganda Wildlife Authority. (2020). *Lake Victoria Biodiversity Assessment*.</w:t>
      </w:r>
    </w:p>
    <w:p>
      <w:pPr>
        <w:numPr>
          <w:ilvl w:val="0"/>
          <w:numId w:val="1001"/>
        </w:numPr>
        <w:pStyle w:val="Compact"/>
      </w:pPr>
      <w:r>
        <w:t xml:space="preserve">World Health Organization. (2019). *Uganda’s Response to HIV/AIDS: A Biologist’s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Uganda Kampala</dc:title>
  <dc:creator/>
  <dc:language>en</dc:language>
  <cp:keywords/>
  <dcterms:created xsi:type="dcterms:W3CDTF">2026-07-21T10:47:10Z</dcterms:created>
  <dcterms:modified xsi:type="dcterms:W3CDTF">2026-07-21T10:47:10Z</dcterms:modified>
</cp:coreProperties>
</file>

<file path=docProps/custom.xml><?xml version="1.0" encoding="utf-8"?>
<Properties xmlns="http://schemas.openxmlformats.org/officeDocument/2006/custom-properties" xmlns:vt="http://schemas.openxmlformats.org/officeDocument/2006/docPropsVTypes"/>
</file>