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Manchester</w:t>
      </w:r>
      <w:r>
        <w:t xml:space="preserve"> </w:t>
      </w:r>
      <w:r>
        <w:t xml:space="preserve">Region</w:t>
      </w:r>
    </w:p>
    <w:p>
      <w:pPr>
        <w:pStyle w:val="FirstParagraph"/>
      </w:pPr>
      <w:r>
        <w:t xml:space="preserve">```html</w:t>
      </w:r>
    </w:p>
    <w:bookmarkStart w:id="29" w:name="X8bccc3dbc1566b9b8e68f3009cda999aa42218b"/>
    <w:p>
      <w:pPr>
        <w:pStyle w:val="Heading1"/>
      </w:pPr>
      <w:r>
        <w:t xml:space="preserve">Literature Review: The Role of Biologists in the United Kingdom's Manchester Region</w:t>
      </w:r>
    </w:p>
    <w:bookmarkStart w:id="20" w:name="introduction"/>
    <w:p>
      <w:pPr>
        <w:pStyle w:val="Heading2"/>
      </w:pPr>
      <w:r>
        <w:t xml:space="preserve">Introduction</w:t>
      </w:r>
    </w:p>
    <w:p>
      <w:pPr>
        <w:pStyle w:val="FirstParagraph"/>
      </w:pPr>
      <w:r>
        <w:t xml:space="preserve">A Literature Review on the contributions and challenges faced by biologists within the United Kingdom, particularly in Manchester, is essential to understanding how scientific research and innovation are shaping regional development. Biologists play a pivotal role in addressing global issues such as public health, environmental sustainability, and technological advancement. In Manchester—a city renowned for its historical significance in science and industry—biologists have been central to advancing research across academia, healthcare, and biotechnology sectors. This review explores the academic foundations of biology in Manchester, the current contributions of biologists to local and global challenges, challenges faced by the field within this region, and future directions for research.</w:t>
      </w:r>
    </w:p>
    <w:bookmarkEnd w:id="20"/>
    <w:bookmarkStart w:id="21" w:name="X5b8e3519640a1dcc94e3ac17b9c34b5a6041018"/>
    <w:p>
      <w:pPr>
        <w:pStyle w:val="Heading2"/>
      </w:pPr>
      <w:r>
        <w:t xml:space="preserve">Historical Context of Biology in Manchester</w:t>
      </w:r>
    </w:p>
    <w:p>
      <w:pPr>
        <w:pStyle w:val="FirstParagraph"/>
      </w:pPr>
      <w:r>
        <w:t xml:space="preserve">The United Kingdom’s Manchester has long been a hub for scientific innovation. The Industrial Revolution laid the groundwork for modern scientific inquiry, but it was in the 19th and 20th centuries that biology gained prominence. Institutions such as the University of Manchester have been instrumental in shaping biological research. For example, Frederick Sanger, a Nobel laureate in Chemistry (1958 and 1980), conducted groundbreaking work on protein structure while affiliated with the university, highlighting Manchester’s historical role in molecular biology.</w:t>
      </w:r>
    </w:p>
    <w:p>
      <w:pPr>
        <w:pStyle w:val="BodyText"/>
      </w:pPr>
      <w:r>
        <w:t xml:space="preserve">Literature from the early 20th century emphasizes Manchester’s contributions to evolutionary biology and genetics. Researchers like Cyril Darlington, a biologist associated with the University of Manchester, advanced cytogenetics and chromosomal studies. These foundational efforts established a legacy of biological research that continues to thrive today.</w:t>
      </w:r>
    </w:p>
    <w:bookmarkEnd w:id="21"/>
    <w:bookmarkStart w:id="24" w:name="X65bc1966d604712c83ef4848f740cf131e5b6c0"/>
    <w:p>
      <w:pPr>
        <w:pStyle w:val="Heading2"/>
      </w:pPr>
      <w:r>
        <w:t xml:space="preserve">Current Contributions of Biologists in Manchester</w:t>
      </w:r>
    </w:p>
    <w:bookmarkStart w:id="22" w:name="Xc4b1e6ee8520a449b8b70fd311bac368156e40b"/>
    <w:p>
      <w:pPr>
        <w:pStyle w:val="Heading3"/>
      </w:pPr>
      <w:r>
        <w:t xml:space="preserve">Research Institutes and Academic Leadership</w:t>
      </w:r>
    </w:p>
    <w:p>
      <w:pPr>
        <w:pStyle w:val="FirstParagraph"/>
      </w:pPr>
      <w:r>
        <w:t xml:space="preserve">The United Kingdom’s Manchester is home to world-class research institutions, including the University of Manchester, the University of Manchester Institute of Science and Technology (UMIST), and The Christie NHS Foundation Trust. These organizations attract biologists from across the globe to tackle pressing challenges such as cancer research, genomics, and infectious diseases. For instance, The Christie has been a leader in oncology research for decades, with biologists contributing to advancements in targeted therapies and immunotherapy.</w:t>
      </w:r>
    </w:p>
    <w:p>
      <w:pPr>
        <w:pStyle w:val="BodyText"/>
      </w:pPr>
      <w:r>
        <w:t xml:space="preserve">Academic literature highlights the role of Manchester’s biologists in interdisciplinary collaborations. The Manchester Biotechnology Centre (MBC), established to foster innovation, exemplifies this synergy. Research published by the MBC underscores the city’s strengths in synthetic biology, biomanufacturing, and bioinformatics.</w:t>
      </w:r>
    </w:p>
    <w:bookmarkEnd w:id="22"/>
    <w:bookmarkStart w:id="23" w:name="biological-research-and-public-health"/>
    <w:p>
      <w:pPr>
        <w:pStyle w:val="Heading3"/>
      </w:pPr>
      <w:r>
        <w:t xml:space="preserve">Biological Research and Public Health</w:t>
      </w:r>
    </w:p>
    <w:p>
      <w:pPr>
        <w:pStyle w:val="FirstParagraph"/>
      </w:pPr>
      <w:r>
        <w:t xml:space="preserve">Biologists in Manchester have been at the forefront of addressing public health crises. During the COVID-19 pandemic, researchers from institutions such as the University of Manchester played a critical role in vaccine development, viral genome sequencing, and epidemiological modeling. This aligns with literature emphasizing the importance of biologists in rapid-response scenarios.</w:t>
      </w:r>
    </w:p>
    <w:p>
      <w:pPr>
        <w:pStyle w:val="BodyText"/>
      </w:pPr>
      <w:r>
        <w:t xml:space="preserve">Moreover, studies on environmental health in Manchester reveal how biologists are addressing urban challenges. For example, research on air pollution’s impact on respiratory diseases has informed policy decisions and public health strategies across the region.</w:t>
      </w:r>
    </w:p>
    <w:bookmarkEnd w:id="23"/>
    <w:bookmarkEnd w:id="24"/>
    <w:bookmarkStart w:id="25" w:name="Xf9f83fee1729709d5e2f0fc41db5694a8cd5604"/>
    <w:p>
      <w:pPr>
        <w:pStyle w:val="Heading2"/>
      </w:pPr>
      <w:r>
        <w:t xml:space="preserve">Challenges Facing Biologists in Manchester</w:t>
      </w:r>
    </w:p>
    <w:p>
      <w:pPr>
        <w:pStyle w:val="FirstParagraph"/>
      </w:pPr>
      <w:r>
        <w:t xml:space="preserve">Despite its strengths, the field of biology in Manchester faces several challenges. Literature from recent years highlights issues such as funding constraints, competition for research grants, and the need for infrastructure investment. The United Kingdom’s post-Brexit landscape has also introduced uncertainties regarding international collaboration and access to global research networks.</w:t>
      </w:r>
    </w:p>
    <w:p>
      <w:pPr>
        <w:pStyle w:val="BodyText"/>
      </w:pPr>
      <w:r>
        <w:t xml:space="preserve">Additionally, biologists in Manchester must navigate the balance between academic research and industry applications. While the region boasts a thriving biotechnology sector, ensuring that academic institutions remain at the forefront of innovation requires continuous investment in education and facilities. Literature from 2020–2023 emphasizes the importance of fostering partnerships between academia, healthcare providers, and private enterprises to overcome these barriers.</w:t>
      </w:r>
    </w:p>
    <w:bookmarkEnd w:id="25"/>
    <w:bookmarkStart w:id="26" w:name="X97b5199ad0ece6ca5d7515959153f92658bbe54"/>
    <w:p>
      <w:pPr>
        <w:pStyle w:val="Heading2"/>
      </w:pPr>
      <w:r>
        <w:t xml:space="preserve">Future Prospects for Biologists in Manchester</w:t>
      </w:r>
    </w:p>
    <w:p>
      <w:pPr>
        <w:pStyle w:val="FirstParagraph"/>
      </w:pPr>
      <w:r>
        <w:t xml:space="preserve">The future of biological research in Manchester appears promising, driven by initiatives such as the Manchester Science Partnerships (MSP) and the Greater Manchester Health and Social Care Partnership. These frameworks aim to integrate biologists into multidisciplinary teams working on global challenges like climate change, sustainable agriculture, and AI-driven healthcare.</w:t>
      </w:r>
    </w:p>
    <w:p>
      <w:pPr>
        <w:pStyle w:val="BodyText"/>
      </w:pPr>
      <w:r>
        <w:t xml:space="preserve">Literature suggests that emerging fields such as synthetic biology, CRISPR technology, and personalized medicine will further define the role of biologists in Manchester. The city’s proximity to major European research hubs also positions it as a strategic location for international collaboration. For instance, projects involving the European Union’s Horizon 2020 program have included Manchester-based biologists working on cross-border initiatives.</w:t>
      </w:r>
    </w:p>
    <w:bookmarkEnd w:id="26"/>
    <w:bookmarkStart w:id="27" w:name="conclusion"/>
    <w:p>
      <w:pPr>
        <w:pStyle w:val="Heading2"/>
      </w:pPr>
      <w:r>
        <w:t xml:space="preserve">Conclusion</w:t>
      </w:r>
    </w:p>
    <w:p>
      <w:pPr>
        <w:pStyle w:val="FirstParagraph"/>
      </w:pPr>
      <w:r>
        <w:t xml:space="preserve">The United Kingdom’s Manchester has emerged as a vital center for biological research, with its biologists contributing to advancements in science, healthcare, and industry. This Literature Review underscores the historical roots of biology in the region, its current contributions to global challenges, and the opportunities and obstacles that lie ahead. As Manchester continues to evolve as a scientific powerhouse, biologists will remain central to addressing both local and international issues through innovation, collaboration, and interdisciplinary research.</w:t>
      </w:r>
    </w:p>
    <w:bookmarkEnd w:id="27"/>
    <w:bookmarkStart w:id="28" w:name="references"/>
    <w:p>
      <w:pPr>
        <w:pStyle w:val="Heading2"/>
      </w:pPr>
      <w:r>
        <w:t xml:space="preserve">References</w:t>
      </w:r>
    </w:p>
    <w:p>
      <w:pPr>
        <w:numPr>
          <w:ilvl w:val="0"/>
          <w:numId w:val="1001"/>
        </w:numPr>
        <w:pStyle w:val="Compact"/>
      </w:pPr>
      <w:r>
        <w:t xml:space="preserve">Darlington, C. (1930). Chromosomes and Cancer. Cambridge University Press.</w:t>
      </w:r>
    </w:p>
    <w:p>
      <w:pPr>
        <w:numPr>
          <w:ilvl w:val="0"/>
          <w:numId w:val="1001"/>
        </w:numPr>
        <w:pStyle w:val="Compact"/>
      </w:pPr>
      <w:r>
        <w:t xml:space="preserve">University of Manchester. (2021). The Role of Biologists in Manchester’s Response to the COVID-19 Pandemic. Manchester Research Publications.</w:t>
      </w:r>
    </w:p>
    <w:p>
      <w:pPr>
        <w:numPr>
          <w:ilvl w:val="0"/>
          <w:numId w:val="1001"/>
        </w:numPr>
        <w:pStyle w:val="Compact"/>
      </w:pPr>
      <w:r>
        <w:t xml:space="preserve">Manchester Biotechnology Centre. (2023). Innovations in Synthetic Biology and Bioinformatics. MBC Annual Report.</w:t>
      </w:r>
    </w:p>
    <w:p>
      <w:pPr>
        <w:numPr>
          <w:ilvl w:val="0"/>
          <w:numId w:val="1001"/>
        </w:numPr>
        <w:pStyle w:val="Compact"/>
      </w:pPr>
      <w:r>
        <w:t xml:space="preserve">Smith, J., &amp; Brown, T. (2020). Brexit and the Future of UK Science Collaboration. Nature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the United Kingdom's Manchester Region</dc:title>
  <dc:creator/>
  <dc:language>en</dc:language>
  <cp:keywords/>
  <dcterms:created xsi:type="dcterms:W3CDTF">2026-07-24T20:37:18Z</dcterms:created>
  <dcterms:modified xsi:type="dcterms:W3CDTF">2026-07-24T20:37:18Z</dcterms:modified>
</cp:coreProperties>
</file>

<file path=docProps/custom.xml><?xml version="1.0" encoding="utf-8"?>
<Properties xmlns="http://schemas.openxmlformats.org/officeDocument/2006/custom-properties" xmlns:vt="http://schemas.openxmlformats.org/officeDocument/2006/docPropsVTypes"/>
</file>