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4d84ed3302d6953e86ff1c6c1ed233df4432093"/>
    <w:p>
      <w:pPr>
        <w:pStyle w:val="Heading1"/>
      </w:pPr>
      <w:r>
        <w:t xml:space="preserve">Literature Review on Biologists in Uzbekistan Tashkent</w:t>
      </w:r>
    </w:p>
    <w:bookmarkStart w:id="20" w:name="introduction"/>
    <w:p>
      <w:pPr>
        <w:pStyle w:val="Heading2"/>
      </w:pPr>
      <w:r>
        <w:t xml:space="preserve">Introduction</w:t>
      </w:r>
    </w:p>
    <w:p>
      <w:pPr>
        <w:pStyle w:val="FirstParagraph"/>
      </w:pPr>
      <w:r>
        <w:t xml:space="preserve">The role of biologists in shaping scientific advancements and addressing global challenges has been pivotal across the world. In the context of Uzbekistan Tashkent, a hub of academic and research activity, understanding the contributions and challenges faced by biologists is crucial for fostering sustainable development. This literature review explores how biologists in Uzbekistan Tashkent have historically contributed to fields such as ecology, medicine, agriculture, and genetic research. It also examines current trends in biological studies within the region and identifies gaps that require further exploration to align with the nation’s scientific goals.</w:t>
      </w:r>
    </w:p>
    <w:bookmarkEnd w:id="20"/>
    <w:bookmarkStart w:id="21" w:name="X3e07443307f0f4e0e78e4e1d44aa9d3f3722fd6"/>
    <w:p>
      <w:pPr>
        <w:pStyle w:val="Heading2"/>
      </w:pPr>
      <w:r>
        <w:t xml:space="preserve">The Role of Biologists in Uzbekistan Tashkent</w:t>
      </w:r>
    </w:p>
    <w:p>
      <w:pPr>
        <w:pStyle w:val="FirstParagraph"/>
      </w:pPr>
      <w:r>
        <w:t xml:space="preserve">Biologists in Uzbekistan Tashkent have long been instrumental in addressing both local and global issues. Their work spans diverse areas, including environmental conservation, crop improvement, and public health. For instance, researchers at the</w:t>
      </w:r>
      <w:r>
        <w:t xml:space="preserve"> </w:t>
      </w:r>
      <w:r>
        <w:rPr>
          <w:bCs/>
          <w:b/>
        </w:rPr>
        <w:t xml:space="preserve">Tashkent State University of Economics</w:t>
      </w:r>
      <w:r>
        <w:t xml:space="preserve"> </w:t>
      </w:r>
      <w:r>
        <w:t xml:space="preserve">have focused on desertification mitigation through plant biology studies, while medical biologists at</w:t>
      </w:r>
      <w:r>
        <w:t xml:space="preserve"> </w:t>
      </w:r>
      <w:r>
        <w:rPr>
          <w:bCs/>
          <w:b/>
        </w:rPr>
        <w:t xml:space="preserve">Uzbekistan State Medical University</w:t>
      </w:r>
      <w:r>
        <w:t xml:space="preserve"> </w:t>
      </w:r>
      <w:r>
        <w:t xml:space="preserve">have contributed to combating infectious diseases prevalent in Central Asia.</w:t>
      </w:r>
    </w:p>
    <w:p>
      <w:pPr>
        <w:pStyle w:val="BodyText"/>
      </w:pPr>
      <w:r>
        <w:t xml:space="preserve">In recent decades, Uzbekistan Tashkent has emerged as a regional leader in biological sciences due to its well-established academic institutions and strategic collaborations with international organizations. However, the literature highlights that challenges such as limited funding, outdated laboratory equipment, and brain drain have hindered the full potential of local biologists.</w:t>
      </w:r>
    </w:p>
    <w:bookmarkEnd w:id="21"/>
    <w:bookmarkStart w:id="22" w:name="X417e851f15efa309e2e8135b86d43b79ddca94f"/>
    <w:p>
      <w:pPr>
        <w:pStyle w:val="Heading2"/>
      </w:pPr>
      <w:r>
        <w:t xml:space="preserve">Historical Context of Biological Research in Uzbekistan Tashkent</w:t>
      </w:r>
    </w:p>
    <w:p>
      <w:pPr>
        <w:pStyle w:val="FirstParagraph"/>
      </w:pPr>
      <w:r>
        <w:t xml:space="preserve">The roots of biological research in Uzbekistan trace back to the Soviet era, when Tashkent became a center for scientific activity under the Central Asian Academy of Sciences. Early studies focused on agricultural productivity, particularly cotton cultivation, which remains a cornerstone of Uzbekistan’s economy. Post-independence in 1991, biologists in Tashkent shifted toward addressing national priorities such as food security and environmental sustainability.</w:t>
      </w:r>
    </w:p>
    <w:p>
      <w:pPr>
        <w:pStyle w:val="BodyText"/>
      </w:pPr>
      <w:r>
        <w:t xml:space="preserve">A review of historical literature reveals that the transition from state-funded research to a market-driven approach has created both opportunities and obstacles for biologists. For example, a study by</w:t>
      </w:r>
      <w:r>
        <w:t xml:space="preserve"> </w:t>
      </w:r>
      <w:r>
        <w:rPr>
          <w:iCs/>
          <w:i/>
        </w:rPr>
        <w:t xml:space="preserve">Juraboev et al. (2018)</w:t>
      </w:r>
      <w:r>
        <w:t xml:space="preserve"> </w:t>
      </w:r>
      <w:r>
        <w:t xml:space="preserve">highlights how Uzbekistan Tashkent’s biologists have adapted their research methodologies to incorporate modern biotechnology while preserving traditional ecological knowledge.</w:t>
      </w:r>
    </w:p>
    <w:bookmarkEnd w:id="22"/>
    <w:bookmarkStart w:id="23" w:name="current-research-trends-and-innovations"/>
    <w:p>
      <w:pPr>
        <w:pStyle w:val="Heading2"/>
      </w:pPr>
      <w:r>
        <w:t xml:space="preserve">Current Research Trends and Innovations</w:t>
      </w:r>
    </w:p>
    <w:p>
      <w:pPr>
        <w:pStyle w:val="FirstParagraph"/>
      </w:pPr>
      <w:r>
        <w:t xml:space="preserve">In recent years, Uzbekistan Tashkent has seen a surge in biological research driven by advancements in genomics, synthetic biology, and bioinformatics. Researchers at the</w:t>
      </w:r>
      <w:r>
        <w:t xml:space="preserve"> </w:t>
      </w:r>
      <w:r>
        <w:rPr>
          <w:bCs/>
          <w:b/>
        </w:rPr>
        <w:t xml:space="preserve">National University of Uzbekistan</w:t>
      </w:r>
      <w:r>
        <w:t xml:space="preserve"> </w:t>
      </w:r>
      <w:r>
        <w:t xml:space="preserve">have pioneered work on genetically modified crops resilient to arid conditions—a critical need given the region’s climate challenges. Additionally, biologists are leveraging CRISPR technology to enhance agricultural yields and combat pests.</w:t>
      </w:r>
    </w:p>
    <w:p>
      <w:pPr>
        <w:pStyle w:val="BodyText"/>
      </w:pPr>
      <w:r>
        <w:t xml:space="preserve">The literature also underscores a growing interest in interdisciplinary approaches. For instance, collaborations between biologists and engineers in Tashkent have led to innovations in bio-based materials for construction and energy production. However, gaps remain in translating these innovations into scalable solutions due to limited industrial partnerships.</w:t>
      </w:r>
    </w:p>
    <w:bookmarkEnd w:id="23"/>
    <w:bookmarkStart w:id="24" w:name="X0fcbe3caf6dbbebb2ed139eaf6e726838efe078"/>
    <w:p>
      <w:pPr>
        <w:pStyle w:val="Heading2"/>
      </w:pPr>
      <w:r>
        <w:t xml:space="preserve">Challenges Facing Biologists in Uzbekistan Tashkent</w:t>
      </w:r>
    </w:p>
    <w:p>
      <w:pPr>
        <w:pStyle w:val="FirstParagraph"/>
      </w:pPr>
      <w:r>
        <w:t xml:space="preserve">Despite progress, biologists in Uzbekistan Tashkent continue to face systemic challenges. A study by the</w:t>
      </w:r>
      <w:r>
        <w:t xml:space="preserve"> </w:t>
      </w:r>
      <w:r>
        <w:rPr>
          <w:bCs/>
          <w:b/>
        </w:rPr>
        <w:t xml:space="preserve">Uzbek Academy of Sciences (2020)</w:t>
      </w:r>
      <w:r>
        <w:t xml:space="preserve"> </w:t>
      </w:r>
      <w:r>
        <w:t xml:space="preserve">notes that insufficient funding for research infrastructure limits access to advanced equipment and international collaboration opportunities. Furthermore, the brain drain phenomenon—where talented scientists leave for better resources abroad—has weakened the local scientific community.</w:t>
      </w:r>
    </w:p>
    <w:p>
      <w:pPr>
        <w:pStyle w:val="BodyText"/>
      </w:pPr>
      <w:r>
        <w:t xml:space="preserve">Educational disparities also hinder progress. While Tashkent hosts prestigious institutions, rural areas lack adequate training programs for aspiring biologists. This uneven distribution of resources perpetuates a reliance on urban centers like Tashkent, creating bottlenecks in nationwide scientific development.</w:t>
      </w:r>
    </w:p>
    <w:bookmarkEnd w:id="24"/>
    <w:bookmarkStart w:id="25" w:name="Xdaffa0fcaaf81c1485128e65a0ac6d8b4d0bd12"/>
    <w:p>
      <w:pPr>
        <w:pStyle w:val="Heading2"/>
      </w:pPr>
      <w:r>
        <w:t xml:space="preserve">Collaborative Efforts and International Partnerships</w:t>
      </w:r>
    </w:p>
    <w:p>
      <w:pPr>
        <w:pStyle w:val="FirstParagraph"/>
      </w:pPr>
      <w:r>
        <w:t xml:space="preserve">To address these challenges, biologists in Uzbekistan Tashkent have increasingly sought partnerships with international organizations such as the</w:t>
      </w:r>
      <w:r>
        <w:t xml:space="preserve"> </w:t>
      </w:r>
      <w:r>
        <w:rPr>
          <w:bCs/>
          <w:b/>
        </w:rPr>
        <w:t xml:space="preserve">United Nations Development Programme (UNDP)</w:t>
      </w:r>
      <w:r>
        <w:t xml:space="preserve"> </w:t>
      </w:r>
      <w:r>
        <w:t xml:space="preserve">and the</w:t>
      </w:r>
      <w:r>
        <w:t xml:space="preserve"> </w:t>
      </w:r>
      <w:r>
        <w:rPr>
          <w:bCs/>
          <w:b/>
        </w:rPr>
        <w:t xml:space="preserve">Kazakh-British Technical University</w:t>
      </w:r>
      <w:r>
        <w:t xml:space="preserve">. These collaborations have facilitated knowledge exchange, funding for research projects, and access to global scientific networks.</w:t>
      </w:r>
    </w:p>
    <w:p>
      <w:pPr>
        <w:pStyle w:val="BodyText"/>
      </w:pPr>
      <w:r>
        <w:t xml:space="preserve">A notable example is the joint initiative between Uzbekistan Tashkent’s biologists and Russian researchers to study zoonotic diseases in Central Asia. Such partnerships not only enhance local capacity but also align Uzbekistan’s research priorities with global health agendas.</w:t>
      </w:r>
    </w:p>
    <w:bookmarkEnd w:id="25"/>
    <w:bookmarkStart w:id="26" w:name="future-prospects-and-recommendations"/>
    <w:p>
      <w:pPr>
        <w:pStyle w:val="Heading2"/>
      </w:pPr>
      <w:r>
        <w:t xml:space="preserve">Future Prospects and Recommendations</w:t>
      </w:r>
    </w:p>
    <w:p>
      <w:pPr>
        <w:pStyle w:val="FirstParagraph"/>
      </w:pPr>
      <w:r>
        <w:t xml:space="preserve">The literature review suggests that Uzbekistan Tashkent must prioritize investments in biological sciences to achieve long-term scientific and economic growth. Key recommendations include:</w:t>
      </w:r>
    </w:p>
    <w:p>
      <w:pPr>
        <w:numPr>
          <w:ilvl w:val="0"/>
          <w:numId w:val="1001"/>
        </w:numPr>
        <w:pStyle w:val="Compact"/>
      </w:pPr>
      <w:r>
        <w:rPr>
          <w:bCs/>
          <w:b/>
        </w:rPr>
        <w:t xml:space="preserve">Increasing funding for research infrastructure</w:t>
      </w:r>
      <w:r>
        <w:t xml:space="preserve"> </w:t>
      </w:r>
      <w:r>
        <w:t xml:space="preserve">to modernize laboratories and support cutting-edge technologies.</w:t>
      </w:r>
    </w:p>
    <w:p>
      <w:pPr>
        <w:numPr>
          <w:ilvl w:val="0"/>
          <w:numId w:val="1001"/>
        </w:numPr>
        <w:pStyle w:val="Compact"/>
      </w:pPr>
      <w:r>
        <w:rPr>
          <w:bCs/>
          <w:b/>
        </w:rPr>
        <w:t xml:space="preserve">Encouraging interdisciplinary education</w:t>
      </w:r>
      <w:r>
        <w:t xml:space="preserve"> </w:t>
      </w:r>
      <w:r>
        <w:t xml:space="preserve">by integrating biotechnology with fields like engineering and data science.</w:t>
      </w:r>
    </w:p>
    <w:p>
      <w:pPr>
        <w:numPr>
          <w:ilvl w:val="0"/>
          <w:numId w:val="1001"/>
        </w:numPr>
        <w:pStyle w:val="Compact"/>
      </w:pPr>
      <w:r>
        <w:rPr>
          <w:bCs/>
          <w:b/>
        </w:rPr>
        <w:t xml:space="preserve">Promoting rural outreach programs</w:t>
      </w:r>
      <w:r>
        <w:t xml:space="preserve"> </w:t>
      </w:r>
      <w:r>
        <w:t xml:space="preserve">to distribute scientific training beyond Tashkent’s urban centers.</w:t>
      </w:r>
    </w:p>
    <w:p>
      <w:pPr>
        <w:numPr>
          <w:ilvl w:val="0"/>
          <w:numId w:val="1001"/>
        </w:numPr>
        <w:pStyle w:val="Compact"/>
      </w:pPr>
      <w:r>
        <w:rPr>
          <w:bCs/>
          <w:b/>
        </w:rPr>
        <w:t xml:space="preserve">Fostering public-private partnerships</w:t>
      </w:r>
      <w:r>
        <w:t xml:space="preserve"> </w:t>
      </w:r>
      <w:r>
        <w:t xml:space="preserve">to translate biological research into commercially viable products.</w:t>
      </w:r>
    </w:p>
    <w:bookmarkEnd w:id="26"/>
    <w:bookmarkStart w:id="27" w:name="conclusion"/>
    <w:p>
      <w:pPr>
        <w:pStyle w:val="Heading2"/>
      </w:pPr>
      <w:r>
        <w:t xml:space="preserve">Conclusion</w:t>
      </w:r>
    </w:p>
    <w:p>
      <w:pPr>
        <w:pStyle w:val="FirstParagraph"/>
      </w:pPr>
      <w:r>
        <w:t xml:space="preserve">The literature on biologists in Uzbekistan Tashkent underscores their critical role in advancing scientific knowledge and addressing regional challenges. While historical and contemporary contributions highlight the potential of this field, ongoing challenges such as funding constraints and brain drain require urgent attention. By strengthening institutional support, fostering international collaboration, and investing in education, Uzbekistan Tashkent can solidify its position as a leader in biological sciences within Central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Uzbekistan Tashkent</dc:title>
  <dc:creator/>
  <dc:language>en</dc:language>
  <cp:keywords/>
  <dcterms:created xsi:type="dcterms:W3CDTF">2026-07-24T05:23:18Z</dcterms:created>
  <dcterms:modified xsi:type="dcterms:W3CDTF">2026-07-24T05:23:18Z</dcterms:modified>
</cp:coreProperties>
</file>

<file path=docProps/custom.xml><?xml version="1.0" encoding="utf-8"?>
<Properties xmlns="http://schemas.openxmlformats.org/officeDocument/2006/custom-properties" xmlns:vt="http://schemas.openxmlformats.org/officeDocument/2006/docPropsVTypes"/>
</file>