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Argentina:</w:t>
      </w:r>
      <w:r>
        <w:t xml:space="preserve"> </w:t>
      </w:r>
      <w:r>
        <w:t xml:space="preserve">A</w:t>
      </w:r>
      <w:r>
        <w:t xml:space="preserve"> </w:t>
      </w:r>
      <w:r>
        <w:t xml:space="preserve">Focus</w:t>
      </w:r>
      <w:r>
        <w:t xml:space="preserve"> </w:t>
      </w:r>
      <w:r>
        <w:t xml:space="preserve">on</w:t>
      </w:r>
      <w:r>
        <w:t xml:space="preserve"> </w:t>
      </w:r>
      <w:r>
        <w:t xml:space="preserve">Córdoba</w:t>
      </w:r>
    </w:p>
    <w:p>
      <w:pPr>
        <w:pStyle w:val="FirstParagraph"/>
      </w:pPr>
      <w:r>
        <w:t xml:space="preserve">```html</w:t>
      </w:r>
    </w:p>
    <w:bookmarkStart w:id="27" w:name="X9ce00886f9c7dacfd745525b29240c2545b1490"/>
    <w:p>
      <w:pPr>
        <w:pStyle w:val="Heading1"/>
      </w:pPr>
      <w:r>
        <w:t xml:space="preserve">Literature Review on Biomedical Engineers in Argentina: A Focus on Córdoba</w:t>
      </w:r>
    </w:p>
    <w:p>
      <w:pPr>
        <w:pStyle w:val="FirstParagraph"/>
      </w:pPr>
      <w:r>
        <w:t xml:space="preserve">The field of biomedical engineering has emerged as a critical interdisciplinary domain, bridging the gaps between engineering principles and medical science. In Argentina, particularly in the province of Córdoba, this discipline has gained significant traction due to its potential to address pressing healthcare challenges. This literature review explores the evolution, current state, and future prospects of biomedical engineers in Argentina’s Córdoba region, highlighting their role in advancing healthcare innovation within a unique socio-economic and academic context.</w:t>
      </w:r>
    </w:p>
    <w:bookmarkStart w:id="20" w:name="X260c66c935b4785b6f97d978cd9ef1c57e00fbf"/>
    <w:p>
      <w:pPr>
        <w:pStyle w:val="Heading2"/>
      </w:pPr>
      <w:r>
        <w:t xml:space="preserve">1. Historical Context of Biomedical Engineering in Argentina</w:t>
      </w:r>
    </w:p>
    <w:p>
      <w:pPr>
        <w:pStyle w:val="FirstParagraph"/>
      </w:pPr>
      <w:r>
        <w:t xml:space="preserve">The origins of biomedical engineering in Argentina can be traced to the mid-20th century, influenced by global advancements in technology and healthcare. The profession gained formal recognition through educational institutions such as the Universidad Nacional de Córdoba (UNC), which established one of the first biomedical engineering programs in Latin America during the 1970s. This foundational period was marked by collaborations with international experts and a focus on medical instrumentation, prosthetics, and clinical engineering.</w:t>
      </w:r>
    </w:p>
    <w:p>
      <w:pPr>
        <w:pStyle w:val="BodyText"/>
      </w:pPr>
      <w:r>
        <w:t xml:space="preserve">Córdoba’s strategic position as a hub for education and research has positioned it as a leader in Argentina’s biomedical engineering landscape. The region’s emphasis on scientific development during the 1980s and 1990s further solidified its reputation, with institutions like the Instituto de Ingeniería Biomédica (IIB) at UNC playing a pivotal role in fostering innovation. These historical developments laid the groundwork for today’s dynamic ecosystem of biomedical engineers in Córdoba.</w:t>
      </w:r>
    </w:p>
    <w:bookmarkEnd w:id="20"/>
    <w:bookmarkStart w:id="21" w:name="X4deeb0db2ca1c23bfa78402ce5321b98579f0d7"/>
    <w:p>
      <w:pPr>
        <w:pStyle w:val="Heading2"/>
      </w:pPr>
      <w:r>
        <w:t xml:space="preserve">2. Education and Professional Training in Córdoba</w:t>
      </w:r>
    </w:p>
    <w:p>
      <w:pPr>
        <w:pStyle w:val="FirstParagraph"/>
      </w:pPr>
      <w:r>
        <w:t xml:space="preserve">The academic framework for biomedical engineering in Córdoba is robust, with a focus on interdisciplinary education combining engineering, biology, and clinical practice. Programs at UNC emphasize hands-on training through partnerships with local hospitals such as the Hospital Provincial de Niños (HPN) and the Instituto de Investigaciones Clínicas y del Cerebro (INCIHOS). These collaborations enable students to engage in real-world projects, from developing diagnostic tools to optimizing medical devices for regional healthcare needs.</w:t>
      </w:r>
    </w:p>
    <w:p>
      <w:pPr>
        <w:pStyle w:val="BodyText"/>
      </w:pPr>
      <w:r>
        <w:t xml:space="preserve">Professional associations such as the Colegio de Ingenieros Biómedicos de la República Argentina (CIBRA) have also played a vital role in standardizing training and ethics in the field. In Córdoba, these organizations provide networking opportunities, workshops, and certification programs that align with global biomedical engineering standards while addressing local challenges. This synergy between academia and professional practice ensures that graduates are well-equipped to contribute to Argentina’s healthcare sector.</w:t>
      </w:r>
    </w:p>
    <w:bookmarkEnd w:id="21"/>
    <w:bookmarkStart w:id="22" w:name="research-and-innovation-in-córdoba"/>
    <w:p>
      <w:pPr>
        <w:pStyle w:val="Heading2"/>
      </w:pPr>
      <w:r>
        <w:t xml:space="preserve">3. Research and Innovation in Córdoba</w:t>
      </w:r>
    </w:p>
    <w:p>
      <w:pPr>
        <w:pStyle w:val="FirstParagraph"/>
      </w:pPr>
      <w:r>
        <w:t xml:space="preserve">Córdoba has become a focal point for biomedical research in Argentina, with institutions like UNC’s Department of Biomedical Engineering leading initiatives in medical imaging, tissue engineering, and wearable health technologies. Recent studies have focused on leveraging artificial intelligence (AI) to enhance diagnostic accuracy and develop low-cost solutions for underserved populations.</w:t>
      </w:r>
    </w:p>
    <w:p>
      <w:pPr>
        <w:pStyle w:val="BodyText"/>
      </w:pPr>
      <w:r>
        <w:t xml:space="preserve">For example, researchers at the IIB have pioneered work in 3D-printed prosthetics tailored for Argentina’s diverse demographic needs. Additionally, collaborations with local industries and startups—such as</w:t>
      </w:r>
      <w:r>
        <w:t xml:space="preserve"> </w:t>
      </w:r>
      <w:r>
        <w:rPr>
          <w:iCs/>
          <w:i/>
        </w:rPr>
        <w:t xml:space="preserve">MediTech Córdoba</w:t>
      </w:r>
      <w:r>
        <w:t xml:space="preserve">, a company specializing in telemedicine platforms—demonstrate the region’s capacity to innovate while addressing public health challenges like rural access to care.</w:t>
      </w:r>
    </w:p>
    <w:p>
      <w:pPr>
        <w:pStyle w:val="BodyText"/>
      </w:pPr>
      <w:r>
        <w:t xml:space="preserve">Funding from national agencies such as the National Council of Scientific and Technical Research (CONICET) has further amplified Córdoba’s contributions. Projects supported by CONICET often focus on sustainable healthcare technologies, reflecting a growing emphasis on both innovation and social responsibility.</w:t>
      </w:r>
    </w:p>
    <w:bookmarkEnd w:id="22"/>
    <w:bookmarkStart w:id="23" w:name="X7fea7a89bc5f2fa9f2c28792bd9b64f345acbb4"/>
    <w:p>
      <w:pPr>
        <w:pStyle w:val="Heading2"/>
      </w:pPr>
      <w:r>
        <w:t xml:space="preserve">4. Challenges Facing Biomedical Engineers in Argentina</w:t>
      </w:r>
    </w:p>
    <w:p>
      <w:pPr>
        <w:pStyle w:val="FirstParagraph"/>
      </w:pPr>
      <w:r>
        <w:t xml:space="preserve">Despite its progress, the field of biomedical engineering in Argentina faces several challenges that hinder its full potential. Limited government investment in healthcare infrastructure and technology has constrained the scalability of innovative projects. In Córdoba, while academic institutions produce high-quality research, translating these findings into widespread clinical applications remains difficult due to bureaucratic hurdles and insufficient private sector engagement.</w:t>
      </w:r>
    </w:p>
    <w:p>
      <w:pPr>
        <w:pStyle w:val="BodyText"/>
      </w:pPr>
      <w:r>
        <w:t xml:space="preserve">Economic instability in Argentina also affects access to advanced equipment and materials for biomedical engineering projects. This challenge is particularly acute in Córdoba, where engineers often rely on international partnerships or repurposed technologies to overcome resource limitations. However, the resilience of local professionals has led to creative solutions, such as open-source design platforms for medical devices that reduce costs without compromising quality.</w:t>
      </w:r>
    </w:p>
    <w:bookmarkEnd w:id="23"/>
    <w:bookmarkStart w:id="24" w:name="current-applications-and-case-studies"/>
    <w:p>
      <w:pPr>
        <w:pStyle w:val="Heading2"/>
      </w:pPr>
      <w:r>
        <w:t xml:space="preserve">5. Current Applications and Case Studies</w:t>
      </w:r>
    </w:p>
    <w:p>
      <w:pPr>
        <w:pStyle w:val="FirstParagraph"/>
      </w:pPr>
      <w:r>
        <w:t xml:space="preserve">The practical applications of biomedical engineering in Córdoba are diverse and impactful. One notable example is the development of a portable electrocardiogram (ECG) device by engineers at UNC, designed to provide affordable cardiac monitoring in rural areas with limited access to specialized care. This project, supported by a local NGO, has improved early detection of heart conditions among underserved communities.</w:t>
      </w:r>
    </w:p>
    <w:p>
      <w:pPr>
        <w:pStyle w:val="BodyText"/>
      </w:pPr>
      <w:r>
        <w:t xml:space="preserve">Another case study involves the integration of virtual reality (VR) in physical therapy for stroke patients at HPN. Biomedical engineers collaborated with neurologists and rehabilitation specialists to create immersive VR environments that enhance patient motivation and recovery outcomes. Such initiatives highlight Córdoba’s ability to merge cutting-edge technology with clinical expertise.</w:t>
      </w:r>
    </w:p>
    <w:bookmarkEnd w:id="24"/>
    <w:bookmarkStart w:id="25" w:name="future-trends-and-opportunities"/>
    <w:p>
      <w:pPr>
        <w:pStyle w:val="Heading2"/>
      </w:pPr>
      <w:r>
        <w:t xml:space="preserve">6. Future Trends and Opportunities</w:t>
      </w:r>
    </w:p>
    <w:p>
      <w:pPr>
        <w:pStyle w:val="FirstParagraph"/>
      </w:pPr>
      <w:r>
        <w:t xml:space="preserve">The future of biomedical engineering in Argentina—particularly in Córdoba—looks promising, driven by advancements in AI, personalized medicine, and wearable health technologies. The region is well-positioned to benefit from its strong academic foundations and growing collaborations with global institutions. For instance, UNC’s recent partnership with a German university has facilitated research on next-generation biosensors for early cancer detection.</w:t>
      </w:r>
    </w:p>
    <w:p>
      <w:pPr>
        <w:pStyle w:val="BodyText"/>
      </w:pPr>
      <w:r>
        <w:t xml:space="preserve">Additionally, the rise of telemedicine in Argentina presents new opportunities for biomedical engineers in Córdoba. By developing secure, user-friendly platforms that integrate AI-driven diagnostics, these professionals can help bridge the gap between urban and rural healthcare access. The government’s recent emphasis on digital health initiatives further underscores the potential for growth in this area.</w:t>
      </w:r>
    </w:p>
    <w:bookmarkEnd w:id="25"/>
    <w:bookmarkStart w:id="26" w:name="conclusion"/>
    <w:p>
      <w:pPr>
        <w:pStyle w:val="Heading2"/>
      </w:pPr>
      <w:r>
        <w:t xml:space="preserve">7. Conclusion</w:t>
      </w:r>
    </w:p>
    <w:p>
      <w:pPr>
        <w:pStyle w:val="FirstParagraph"/>
      </w:pPr>
      <w:r>
        <w:t xml:space="preserve">This literature review underscores the vital role of biomedical engineers in Argentina’s Córdoba region, where they are driving innovation while navigating complex socio-economic challenges. Through a combination of academic excellence, research-driven initiatives, and community-focused projects, Córdoba has established itself as a key player in Latin America’s biomedical engineering landscape. To fully realize its potential, continued investment in education, infrastructure, and public-private partnerships will be essential. As Argentina seeks to modernize its healthcare system, the contributions of Córdoba’s biomedical engineers will undoubtedly shape the future of medical technology and patient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Argentina: A Focus on Córdoba</dc:title>
  <dc:creator/>
  <dc:language>en</dc:language>
  <cp:keywords/>
  <dcterms:created xsi:type="dcterms:W3CDTF">2026-07-24T05:50:33Z</dcterms:created>
  <dcterms:modified xsi:type="dcterms:W3CDTF">2026-07-24T05:50:33Z</dcterms:modified>
</cp:coreProperties>
</file>

<file path=docProps/custom.xml><?xml version="1.0" encoding="utf-8"?>
<Properties xmlns="http://schemas.openxmlformats.org/officeDocument/2006/custom-properties" xmlns:vt="http://schemas.openxmlformats.org/officeDocument/2006/docPropsVTypes"/>
</file>