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8228f72a430b2a3ec6805aa911bb1df736a0002"/>
    <w:p>
      <w:pPr>
        <w:pStyle w:val="Heading1"/>
      </w:pPr>
      <w:r>
        <w:t xml:space="preserve">Literature Review: The Role of Biomedical Engineers in Australia Brisbane</w:t>
      </w:r>
    </w:p>
    <w:p>
      <w:pPr>
        <w:pStyle w:val="FirstParagraph"/>
      </w:pPr>
      <w:r>
        <w:rPr>
          <w:bCs/>
          <w:b/>
        </w:rPr>
        <w:t xml:space="preserve">Literature Review:</w:t>
      </w:r>
      <w:r>
        <w:t xml:space="preserve"> </w:t>
      </w:r>
      <w:r>
        <w:t xml:space="preserve">This document provides a comprehensive analysis of the field of</w:t>
      </w:r>
      <w:r>
        <w:t xml:space="preserve"> </w:t>
      </w:r>
      <w:r>
        <w:rPr>
          <w:bCs/>
          <w:b/>
        </w:rPr>
        <w:t xml:space="preserve">Biomedical Engineer</w:t>
      </w:r>
      <w:r>
        <w:t xml:space="preserve"> </w:t>
      </w:r>
      <w:r>
        <w:t xml:space="preserve">in the context of</w:t>
      </w:r>
      <w:r>
        <w:t xml:space="preserve"> </w:t>
      </w:r>
      <w:r>
        <w:rPr>
          <w:bCs/>
          <w:b/>
        </w:rPr>
        <w:t xml:space="preserve">Australia Brisbane</w:t>
      </w:r>
      <w:r>
        <w:t xml:space="preserve">. It synthesizes existing research, professional practices, and challenges faced by biomedical engineers in this region, emphasizing their contributions to healthcare innovation and technological advancement.</w:t>
      </w:r>
    </w:p>
    <w:bookmarkStart w:id="20" w:name="introduction"/>
    <w:p>
      <w:pPr>
        <w:pStyle w:val="Heading2"/>
      </w:pPr>
      <w:r>
        <w:t xml:space="preserve">Introduction</w:t>
      </w:r>
    </w:p>
    <w:p>
      <w:pPr>
        <w:pStyle w:val="FirstParagraph"/>
      </w:pPr>
      <w:r>
        <w:t xml:space="preserve">The role of a</w:t>
      </w:r>
      <w:r>
        <w:t xml:space="preserve"> </w:t>
      </w:r>
      <w:r>
        <w:rPr>
          <w:bCs/>
          <w:b/>
        </w:rPr>
        <w:t xml:space="preserve">Biomedical Engineer</w:t>
      </w:r>
      <w:r>
        <w:t xml:space="preserve"> </w:t>
      </w:r>
      <w:r>
        <w:t xml:space="preserve">is critical in bridging the gap between engineering principles and medical science. In</w:t>
      </w:r>
      <w:r>
        <w:t xml:space="preserve"> </w:t>
      </w:r>
      <w:r>
        <w:rPr>
          <w:bCs/>
          <w:b/>
        </w:rPr>
        <w:t xml:space="preserve">Australia Brisbane</w:t>
      </w:r>
      <w:r>
        <w:t xml:space="preserve">, this profession has gained significant traction due to the city's growing emphasis on healthcare innovation, research institutions, and interdisciplinary collaboration. This literature review explores the historical development of biomedical engineering in Brisbane, current trends, challenges faced by professionals in this field within Australia's third-largest city, and future prospects for biomedical engineers operating in this dynamic region.</w:t>
      </w:r>
    </w:p>
    <w:bookmarkEnd w:id="20"/>
    <w:bookmarkStart w:id="21" w:name="Xe90cc1d779653aa4664fc3148160aeec4142dad"/>
    <w:p>
      <w:pPr>
        <w:pStyle w:val="Heading2"/>
      </w:pPr>
      <w:r>
        <w:t xml:space="preserve">Historical Context of Biomedical Engineering in Brisbane</w:t>
      </w:r>
    </w:p>
    <w:p>
      <w:pPr>
        <w:pStyle w:val="FirstParagraph"/>
      </w:pPr>
      <w:r>
        <w:rPr>
          <w:bCs/>
          <w:b/>
        </w:rPr>
        <w:t xml:space="preserve">Australia Brisbane</w:t>
      </w:r>
      <w:r>
        <w:t xml:space="preserve"> </w:t>
      </w:r>
      <w:r>
        <w:t xml:space="preserve">has emerged as a hub for biomedical engineering research and application over the past three decades. The establishment of institutions such as the Queensland University of Technology (QUT) and Griffith University, alongside specialized medical centers like the Princess Alexandra Hospital, has created a robust ecosystem for biomedical engineering innovation. Early research in Brisbane focused on biomechanics, medical imaging, and prosthetic devices. For instance, studies from the 1990s at QUT highlighted advancements in orthopedic implants tailored to Australia's unique population needs.</w:t>
      </w:r>
    </w:p>
    <w:p>
      <w:pPr>
        <w:pStyle w:val="BodyText"/>
      </w:pPr>
      <w:r>
        <w:t xml:space="preserve">The evolution of biomedical engineering in Brisbane has been closely tied to national healthcare priorities. As</w:t>
      </w:r>
      <w:r>
        <w:t xml:space="preserve"> </w:t>
      </w:r>
      <w:r>
        <w:rPr>
          <w:bCs/>
          <w:b/>
        </w:rPr>
        <w:t xml:space="preserve">Australia</w:t>
      </w:r>
      <w:r>
        <w:t xml:space="preserve"> </w:t>
      </w:r>
      <w:r>
        <w:t xml:space="preserve">grapples with an aging population and rising demand for chronic disease management, Brisbane has positioned itself as a leader in developing cost-effective, patient-centric solutions. This aligns with the broader mission of</w:t>
      </w:r>
      <w:r>
        <w:t xml:space="preserve"> </w:t>
      </w:r>
      <w:r>
        <w:rPr>
          <w:bCs/>
          <w:b/>
        </w:rPr>
        <w:t xml:space="preserve">Biomedical Engineers</w:t>
      </w:r>
      <w:r>
        <w:t xml:space="preserve"> </w:t>
      </w:r>
      <w:r>
        <w:t xml:space="preserve">to integrate technology into clinical practice.</w:t>
      </w:r>
    </w:p>
    <w:bookmarkEnd w:id="21"/>
    <w:bookmarkStart w:id="22" w:name="X29636413c584368f12f54eda2c9ed251e1cb706"/>
    <w:p>
      <w:pPr>
        <w:pStyle w:val="Heading2"/>
      </w:pPr>
      <w:r>
        <w:t xml:space="preserve">Current Trends in Biomedical Engineering Research (Brisbane)</w:t>
      </w:r>
    </w:p>
    <w:p>
      <w:pPr>
        <w:pStyle w:val="FirstParagraph"/>
      </w:pPr>
      <w:r>
        <w:rPr>
          <w:bCs/>
          <w:b/>
        </w:rPr>
        <w:t xml:space="preserve">Brisbane</w:t>
      </w:r>
      <w:r>
        <w:t xml:space="preserve"> </w:t>
      </w:r>
      <w:r>
        <w:t xml:space="preserve">is currently a focal point for cutting-edge research in biomedical engineering. Key areas of focus include regenerative medicine, wearable health technologies, and AI-driven diagnostics. For example, researchers at Griffith University have pioneered work on 3D-printed biocompatible scaffolds for tissue engineering, which has direct applications in reconstructive surgery and orthopedic care.</w:t>
      </w:r>
    </w:p>
    <w:p>
      <w:pPr>
        <w:pStyle w:val="BodyText"/>
      </w:pPr>
      <w:r>
        <w:t xml:space="preserve">Collaborative efforts between academia and industry in</w:t>
      </w:r>
      <w:r>
        <w:t xml:space="preserve"> </w:t>
      </w:r>
      <w:r>
        <w:rPr>
          <w:bCs/>
          <w:b/>
        </w:rPr>
        <w:t xml:space="preserve">Australia Brisbane</w:t>
      </w:r>
      <w:r>
        <w:t xml:space="preserve"> </w:t>
      </w:r>
      <w:r>
        <w:t xml:space="preserve">are also noteworthy. The South East Queensland Health (SEQA) network frequently partners with local universities to develop medical devices tailored to the region’s diverse patient population. Additionally, Brisbane-based startups have gained national recognition for innovations such as smart glucose monitors and AI-powered diagnostic tools, underscoring the city's role in fostering entrepreneurial activity in biomedical engineering.</w:t>
      </w:r>
    </w:p>
    <w:p>
      <w:pPr>
        <w:pStyle w:val="BodyText"/>
      </w:pPr>
      <w:r>
        <w:t xml:space="preserve">The rise of telehealth and remote healthcare solutions has further amplified the demand for</w:t>
      </w:r>
      <w:r>
        <w:t xml:space="preserve"> </w:t>
      </w:r>
      <w:r>
        <w:rPr>
          <w:bCs/>
          <w:b/>
        </w:rPr>
        <w:t xml:space="preserve">Biomedical Engineers</w:t>
      </w:r>
      <w:r>
        <w:t xml:space="preserve"> </w:t>
      </w:r>
      <w:r>
        <w:t xml:space="preserve">in</w:t>
      </w:r>
      <w:r>
        <w:t xml:space="preserve"> </w:t>
      </w:r>
      <w:r>
        <w:rPr>
          <w:bCs/>
          <w:b/>
        </w:rPr>
        <w:t xml:space="preserve">Australia Brisbane</w:t>
      </w:r>
      <w:r>
        <w:t xml:space="preserve">. As rural and regional communities increasingly rely on digital health platforms, engineers are tasked with designing systems that ensure equitable access to care. This aligns with Australia’s broader goal of achieving universal healthcare coverage.</w:t>
      </w:r>
    </w:p>
    <w:bookmarkEnd w:id="22"/>
    <w:bookmarkStart w:id="23" w:name="X8e55d113cdfa5bf378deb4d9315941e0dc3406d"/>
    <w:p>
      <w:pPr>
        <w:pStyle w:val="Heading2"/>
      </w:pPr>
      <w:r>
        <w:t xml:space="preserve">Challenges Faced by Biomedical Engineers in Brisbane</w:t>
      </w:r>
    </w:p>
    <w:p>
      <w:pPr>
        <w:pStyle w:val="FirstParagraph"/>
      </w:pPr>
      <w:r>
        <w:t xml:space="preserve">Despite its growth, the field of</w:t>
      </w:r>
      <w:r>
        <w:t xml:space="preserve"> </w:t>
      </w:r>
      <w:r>
        <w:rPr>
          <w:bCs/>
          <w:b/>
        </w:rPr>
        <w:t xml:space="preserve">Biomedical Engineer</w:t>
      </w:r>
      <w:r>
        <w:t xml:space="preserve"> </w:t>
      </w:r>
      <w:r>
        <w:t xml:space="preserve">in</w:t>
      </w:r>
      <w:r>
        <w:t xml:space="preserve"> </w:t>
      </w:r>
      <w:r>
        <w:rPr>
          <w:bCs/>
          <w:b/>
        </w:rPr>
        <w:t xml:space="preserve">Australia Brisbane</w:t>
      </w:r>
      <w:r>
        <w:t xml:space="preserve"> </w:t>
      </w:r>
      <w:r>
        <w:t xml:space="preserve">is not without challenges. One significant issue is the interdisciplinary nature of the profession, requiring engineers to navigate complex regulatory frameworks, ethical considerations, and clinical workflows. For example, designing a medical device that complies with Australian regulatory standards (such as those set by the Therapeutic Goods Administration) can be time-consuming and resource-intensive.</w:t>
      </w:r>
    </w:p>
    <w:p>
      <w:pPr>
        <w:pStyle w:val="BodyText"/>
      </w:pPr>
      <w:r>
        <w:t xml:space="preserve">Another challenge is the competition for funding in biomedical research. While</w:t>
      </w:r>
      <w:r>
        <w:t xml:space="preserve"> </w:t>
      </w:r>
      <w:r>
        <w:rPr>
          <w:bCs/>
          <w:b/>
        </w:rPr>
        <w:t xml:space="preserve">Brisbane</w:t>
      </w:r>
      <w:r>
        <w:t xml:space="preserve"> </w:t>
      </w:r>
      <w:r>
        <w:t xml:space="preserve">has seen increased investment from both public and private sectors, securing grants for long-term projects remains a hurdle. This is particularly true for early-career researchers who must balance academic pursuits with industry demands.</w:t>
      </w:r>
    </w:p>
    <w:p>
      <w:pPr>
        <w:pStyle w:val="BodyText"/>
      </w:pPr>
      <w:r>
        <w:t xml:space="preserve">Furthermore, the need to address workforce shortages in specialized areas—such as bioinformatics or biomedical imaging—has prompted educational institutions in</w:t>
      </w:r>
      <w:r>
        <w:t xml:space="preserve"> </w:t>
      </w:r>
      <w:r>
        <w:rPr>
          <w:bCs/>
          <w:b/>
        </w:rPr>
        <w:t xml:space="preserve">Australia Brisbane</w:t>
      </w:r>
      <w:r>
        <w:t xml:space="preserve"> </w:t>
      </w:r>
      <w:r>
        <w:t xml:space="preserve">to expand their programs. However, there is a lag between curriculum updates and the rapid pace of technological advancement, which can leave graduates underserved by current training models.</w:t>
      </w:r>
    </w:p>
    <w:bookmarkEnd w:id="23"/>
    <w:bookmarkStart w:id="24" w:name="X201385374fc4deb7adc71b383270ecf754244a8"/>
    <w:p>
      <w:pPr>
        <w:pStyle w:val="Heading2"/>
      </w:pPr>
      <w:r>
        <w:t xml:space="preserve">Future Prospects for Biomedical Engineers in Australia Brisbane</w:t>
      </w:r>
    </w:p>
    <w:p>
      <w:pPr>
        <w:pStyle w:val="FirstParagraph"/>
      </w:pPr>
      <w:r>
        <w:t xml:space="preserve">The future of biomedical engineering in</w:t>
      </w:r>
      <w:r>
        <w:t xml:space="preserve"> </w:t>
      </w:r>
      <w:r>
        <w:rPr>
          <w:bCs/>
          <w:b/>
        </w:rPr>
        <w:t xml:space="preserve">Australia Brisbane</w:t>
      </w:r>
      <w:r>
        <w:t xml:space="preserve"> </w:t>
      </w:r>
      <w:r>
        <w:t xml:space="preserve">appears promising. With increasing government support for medical innovation and a growing emphasis on personalized medicine, the role of</w:t>
      </w:r>
      <w:r>
        <w:t xml:space="preserve"> </w:t>
      </w:r>
      <w:r>
        <w:rPr>
          <w:bCs/>
          <w:b/>
        </w:rPr>
        <w:t xml:space="preserve">Biomedical Engineers</w:t>
      </w:r>
      <w:r>
        <w:t xml:space="preserve"> </w:t>
      </w:r>
      <w:r>
        <w:t xml:space="preserve">is expected to expand significantly. For instance, advancements in AI-driven diagnostics and robotic surgery are likely to create new opportunities for engineers working in both clinical and research settings.</w:t>
      </w:r>
    </w:p>
    <w:p>
      <w:pPr>
        <w:pStyle w:val="BodyText"/>
      </w:pPr>
      <w:r>
        <w:t xml:space="preserve">Brisbane’s proximity to Asia-Pacific markets also positions it as a strategic location for biomedical engineering collaboration. Partnerships with countries like Japan, Singapore, and Malaysia could drive research into global health challenges such as infectious diseases and aging populations. This synergy will be critical in addressing the unique healthcare needs of</w:t>
      </w:r>
      <w:r>
        <w:t xml:space="preserve"> </w:t>
      </w:r>
      <w:r>
        <w:rPr>
          <w:bCs/>
          <w:b/>
        </w:rPr>
        <w:t xml:space="preserve">Australia</w:t>
      </w:r>
      <w:r>
        <w:t xml:space="preserve"> </w:t>
      </w:r>
      <w:r>
        <w:t xml:space="preserve">while contributing to regional scientific progress.</w:t>
      </w:r>
    </w:p>
    <w:p>
      <w:pPr>
        <w:pStyle w:val="BodyText"/>
      </w:pPr>
      <w:r>
        <w:t xml:space="preserve">Educational institutions in</w:t>
      </w:r>
      <w:r>
        <w:t xml:space="preserve"> </w:t>
      </w:r>
      <w:r>
        <w:rPr>
          <w:bCs/>
          <w:b/>
        </w:rPr>
        <w:t xml:space="preserve">Brisbane</w:t>
      </w:r>
      <w:r>
        <w:t xml:space="preserve"> </w:t>
      </w:r>
      <w:r>
        <w:t xml:space="preserve">are also adapting to these changes. Programs at QUT and Griffith University now emphasize interdisciplinary training, incorporating elements of data science, ethics, and entrepreneurship. This holistic approach aims to prepare the next generation of</w:t>
      </w:r>
      <w:r>
        <w:t xml:space="preserve"> </w:t>
      </w:r>
      <w:r>
        <w:rPr>
          <w:bCs/>
          <w:b/>
        </w:rPr>
        <w:t xml:space="preserve">Biomedical Engineers</w:t>
      </w:r>
      <w:r>
        <w:t xml:space="preserve"> </w:t>
      </w:r>
      <w:r>
        <w:t xml:space="preserve">for the multifaceted challenges they will face in</w:t>
      </w:r>
      <w:r>
        <w:t xml:space="preserve"> </w:t>
      </w:r>
      <w:r>
        <w:rPr>
          <w:bCs/>
          <w:b/>
        </w:rPr>
        <w:t xml:space="preserve">Australia Brisbane</w:t>
      </w:r>
      <w:r>
        <w:t xml:space="preserve">.</w:t>
      </w:r>
    </w:p>
    <w:bookmarkEnd w:id="24"/>
    <w:bookmarkStart w:id="25" w:name="conclusion"/>
    <w:p>
      <w:pPr>
        <w:pStyle w:val="Heading2"/>
      </w:pPr>
      <w:r>
        <w:t xml:space="preserve">Conclusion</w:t>
      </w:r>
    </w:p>
    <w:p>
      <w:pPr>
        <w:pStyle w:val="FirstParagraph"/>
      </w:pPr>
      <w:r>
        <w:t xml:space="preserve">This literature review highlights the evolving landscape of</w:t>
      </w:r>
      <w:r>
        <w:t xml:space="preserve"> </w:t>
      </w:r>
      <w:r>
        <w:rPr>
          <w:bCs/>
          <w:b/>
        </w:rPr>
        <w:t xml:space="preserve">Biomedical Engineer</w:t>
      </w:r>
      <w:r>
        <w:t xml:space="preserve"> </w:t>
      </w:r>
      <w:r>
        <w:t xml:space="preserve">work in</w:t>
      </w:r>
      <w:r>
        <w:t xml:space="preserve"> </w:t>
      </w:r>
      <w:r>
        <w:rPr>
          <w:bCs/>
          <w:b/>
        </w:rPr>
        <w:t xml:space="preserve">Australia Brisbane</w:t>
      </w:r>
      <w:r>
        <w:t xml:space="preserve">. As a city at the intersection of academic excellence, clinical practice, and technological innovation, Brisbane offers unique opportunities for professionals in this field. However, challenges such as regulatory complexity and funding limitations must be addressed to fully realize the potential of biomedical engineering in improving healthcare outcomes across</w:t>
      </w:r>
      <w:r>
        <w:t xml:space="preserve"> </w:t>
      </w:r>
      <w:r>
        <w:rPr>
          <w:bCs/>
          <w:b/>
        </w:rPr>
        <w:t xml:space="preserve">Australia</w:t>
      </w:r>
      <w:r>
        <w:t xml:space="preserve">.</w:t>
      </w:r>
    </w:p>
    <w:p>
      <w:pPr>
        <w:pStyle w:val="BodyText"/>
      </w:pPr>
      <w:r>
        <w:t xml:space="preserve">The continued growth of</w:t>
      </w:r>
      <w:r>
        <w:t xml:space="preserve"> </w:t>
      </w:r>
      <w:r>
        <w:rPr>
          <w:bCs/>
          <w:b/>
        </w:rPr>
        <w:t xml:space="preserve">Brisbane</w:t>
      </w:r>
      <w:r>
        <w:t xml:space="preserve"> </w:t>
      </w:r>
      <w:r>
        <w:t xml:space="preserve">as a biomedical engineering hub will depend on sustained investment in research, stronger industry-academia partnerships, and policies that support interdisciplinary collaboration. For</w:t>
      </w:r>
      <w:r>
        <w:t xml:space="preserve"> </w:t>
      </w:r>
      <w:r>
        <w:rPr>
          <w:bCs/>
          <w:b/>
        </w:rPr>
        <w:t xml:space="preserve">Biomedical Engineers</w:t>
      </w:r>
      <w:r>
        <w:t xml:space="preserve">, this presents an exciting era of opportunity and responsibility in shaping the future of healthcare in Australia’s third-largest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Australia Brisbane</dc:title>
  <dc:creator/>
  <dc:language>en</dc:language>
  <cp:keywords/>
  <dcterms:created xsi:type="dcterms:W3CDTF">2026-07-23T14:32:07Z</dcterms:created>
  <dcterms:modified xsi:type="dcterms:W3CDTF">2026-07-23T14:32:07Z</dcterms:modified>
</cp:coreProperties>
</file>

<file path=docProps/custom.xml><?xml version="1.0" encoding="utf-8"?>
<Properties xmlns="http://schemas.openxmlformats.org/officeDocument/2006/custom-properties" xmlns:vt="http://schemas.openxmlformats.org/officeDocument/2006/docPropsVTypes"/>
</file>