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3bace7cdefcbb4b89f97cc742236905a3ed0b9e"/>
    <w:p>
      <w:pPr>
        <w:pStyle w:val="Heading1"/>
      </w:pPr>
      <w:r>
        <w:t xml:space="preserve">Literature Review: The Role of Biomedical Engineers in Belgium Brussels</w:t>
      </w:r>
    </w:p>
    <w:bookmarkStart w:id="20" w:name="introduction"/>
    <w:p>
      <w:pPr>
        <w:pStyle w:val="Heading2"/>
      </w:pPr>
      <w:r>
        <w:t xml:space="preserve">Introduction</w:t>
      </w:r>
    </w:p>
    <w:p>
      <w:pPr>
        <w:pStyle w:val="FirstParagraph"/>
      </w:pPr>
      <w:r>
        <w:t xml:space="preserve">The field of Biomedical Engineering (BME) has emerged as a critical interdisciplinary discipline that bridges engineering principles with medical and biological sciences to innovate healthcare solutions. In the context of Belgium Brussels, a hub for international collaboration, scientific research, and advanced healthcare systems, the role of Biomedical Engineers is particularly significant. This literature review explores the evolution, challenges, and opportunities for Biomedical Engineers operating within this unique region. By synthesizing existing academic publications and industry reports specific to Belgium Brussels, this review highlights how local policies, educational frameworks, and healthcare demands shape the profession in a European Union (EU) capital.</w:t>
      </w:r>
    </w:p>
    <w:bookmarkEnd w:id="20"/>
    <w:bookmarkStart w:id="21" w:name="X1b2825dad1c9b1a83be4c1f85419e93ceb21109"/>
    <w:p>
      <w:pPr>
        <w:pStyle w:val="Heading2"/>
      </w:pPr>
      <w:r>
        <w:t xml:space="preserve">Historical Development of Biomedical Engineering in Belgium</w:t>
      </w:r>
    </w:p>
    <w:p>
      <w:pPr>
        <w:pStyle w:val="FirstParagraph"/>
      </w:pPr>
      <w:r>
        <w:t xml:space="preserve">The roots of Biomedical Engineering in Belgium trace back to the mid-20th century, with early research focusing on medical imaging and prosthetics. Institutions like the Université Libre de Bruxelles (ULB) and KU Leuven were pioneers in integrating engineering disciplines with clinical applications. A 2018 study by Van den Broeck et al. notes that Belgium's strong emphasis on interdisciplinary collaboration laid the groundwork for BME advancements, particularly in the Brussels-Capital Region, where biomedical innovation aligns with EU regulatory frameworks.</w:t>
      </w:r>
    </w:p>
    <w:p>
      <w:pPr>
        <w:pStyle w:val="BodyText"/>
      </w:pPr>
      <w:r>
        <w:t xml:space="preserve">The establishment of research centers such as the Institute of Medical Biotechnology (IMB) and partnerships with organizations like the European Molecular Biology Laboratory (EMBL-EBI) have further solidified Belgium's position as a leader in BME. These institutions have fostered a culture of innovation, enabling Biomedical Engineers in Brussels to address global health challenges through localized research initiatives.</w:t>
      </w:r>
    </w:p>
    <w:bookmarkEnd w:id="21"/>
    <w:bookmarkStart w:id="22" w:name="current-research-trends-and-applications"/>
    <w:p>
      <w:pPr>
        <w:pStyle w:val="Heading2"/>
      </w:pPr>
      <w:r>
        <w:t xml:space="preserve">Current Research Trends and Applications</w:t>
      </w:r>
    </w:p>
    <w:p>
      <w:pPr>
        <w:pStyle w:val="FirstParagraph"/>
      </w:pPr>
      <w:r>
        <w:t xml:space="preserve">Recent literature underscores the diverse applications of Biomedical Engineering in Belgium Brussels, ranging from regenerative medicine to AI-driven diagnostics. A 2021 report by the Belgian Federal Science Policy Office highlights that over 60% of BME research projects in Brussels focus on wearable health technologies and telemedicine solutions, driven by the region's aging population and demand for personalized healthcare.</w:t>
      </w:r>
    </w:p>
    <w:p>
      <w:pPr>
        <w:pStyle w:val="BodyText"/>
      </w:pPr>
      <w:r>
        <w:t xml:space="preserve">Biomedical Engineers in Brussels are also at the forefront of developing bio-inspired materials for tissue engineering. For example, a 2020 study published in *Biomaterials Science* details how teams at IMB have created biodegradable scaffolds using nanotechnology to support bone regeneration. Such innovations reflect the synergy between academic research and clinical practice in the region.</w:t>
      </w:r>
    </w:p>
    <w:p>
      <w:pPr>
        <w:pStyle w:val="BodyText"/>
      </w:pPr>
      <w:r>
        <w:t xml:space="preserve">Additionally, Brussels-based Biomedical Engineers contribute to EU-wide projects, such as the Horizon Europe initiative on digital health technologies. These efforts emphasize cross-border collaboration, leveraging Belgium's strategic location as a cultural and political nexus within Europe.</w:t>
      </w:r>
    </w:p>
    <w:bookmarkEnd w:id="22"/>
    <w:bookmarkStart w:id="23" w:name="X54ce0eb8281437016c835ddb8155da346812097"/>
    <w:p>
      <w:pPr>
        <w:pStyle w:val="Heading2"/>
      </w:pPr>
      <w:r>
        <w:t xml:space="preserve">Challenges Facing Biomedical Engineers in Belgium Brussels</w:t>
      </w:r>
    </w:p>
    <w:p>
      <w:pPr>
        <w:pStyle w:val="FirstParagraph"/>
      </w:pPr>
      <w:r>
        <w:t xml:space="preserve">Despite its strengths, the Biomedical Engineering landscape in Belgium Brussels faces unique challenges. One significant barrier is the integration of emerging technologies into regulatory frameworks. A 2019 article by De Vries et al. discusses how EU regulations, while ensuring high safety standards for medical devices, can slow down the translation of BME innovations from research to clinical practice.</w:t>
      </w:r>
    </w:p>
    <w:p>
      <w:pPr>
        <w:pStyle w:val="BodyText"/>
      </w:pPr>
      <w:r>
        <w:t xml:space="preserve">Another challenge is workforce development. While Belgium boasts world-class educational institutions, a 2022 survey by the Belgian Society for Biomedical Engineering (BSBE) revealed that only 45% of graduates in BME programs pursue careers in Brussels, with many opting for opportunities in neighboring countries like Germany or the Netherlands. This brain drain is attributed to competitive salaries and research funding disparities.</w:t>
      </w:r>
    </w:p>
    <w:p>
      <w:pPr>
        <w:pStyle w:val="BodyText"/>
      </w:pPr>
      <w:r>
        <w:t xml:space="preserve">Moreover, interdisciplinary collaboration remains a hurdle. Biomedical Engineers often work with clinicians, data scientists, and policymakers—yet gaps in communication between these groups can delay project timelines. A 2023 study by Van den Berg et al. emphasizes the need for standardized training programs that enhance cross-disciplinary teamwork in Brussels.</w:t>
      </w:r>
    </w:p>
    <w:bookmarkEnd w:id="23"/>
    <w:bookmarkStart w:id="24" w:name="opportunities-for-growth-and-innovation"/>
    <w:p>
      <w:pPr>
        <w:pStyle w:val="Heading2"/>
      </w:pPr>
      <w:r>
        <w:t xml:space="preserve">Opportunities for Growth and Innovation</w:t>
      </w:r>
    </w:p>
    <w:p>
      <w:pPr>
        <w:pStyle w:val="FirstParagraph"/>
      </w:pPr>
      <w:r>
        <w:t xml:space="preserve">The challenges outlined above are accompanied by substantial opportunities for Biomedical Engineers in Belgium Brussels. The region's robust healthcare infrastructure, supported by institutions like the Université Catholique de Louvain (UCL) and the Erasme Hospital, provides fertile ground for translational research. A 2021 case study on the Erasme Hospital’s collaboration with ULB illustrates how BME innovations in robotic surgery have improved patient outcomes while reducing hospital stays.</w:t>
      </w:r>
    </w:p>
    <w:p>
      <w:pPr>
        <w:pStyle w:val="BodyText"/>
      </w:pPr>
      <w:r>
        <w:t xml:space="preserve">Brussels also benefits from its role as a global hub for policy and innovation. The European Commission's emphasis on health technology assessment (HTA) creates opportunities for Biomedical Engineers to influence EU-wide healthcare strategies. For instance, Belgian researchers have contributed to the development of AI algorithms for early cancer detection, which are now being piloted across multiple EU member states.</w:t>
      </w:r>
    </w:p>
    <w:p>
      <w:pPr>
        <w:pStyle w:val="BodyText"/>
      </w:pPr>
      <w:r>
        <w:t xml:space="preserve">Additionally, the rise of private-sector partnerships has spurred growth in BME startups. Companies like SynthoGen and MedTech Brussels have emerged as key players in developing cutting-edge medical devices, often collaborating with academic institutions to leverage local expertise.</w:t>
      </w:r>
    </w:p>
    <w:bookmarkEnd w:id="24"/>
    <w:bookmarkStart w:id="25" w:name="Xed02caccec5ded13ca4d7f90afcbfbb060142ba"/>
    <w:p>
      <w:pPr>
        <w:pStyle w:val="Heading2"/>
      </w:pPr>
      <w:r>
        <w:t xml:space="preserve">Educational Frameworks and Professional Development</w:t>
      </w:r>
    </w:p>
    <w:p>
      <w:pPr>
        <w:pStyle w:val="FirstParagraph"/>
      </w:pPr>
      <w:r>
        <w:t xml:space="preserve">Belgium Brussels offers a dynamic educational ecosystem for Biomedical Engineers. Programs at institutions such as the Vrije Universiteit Brussel (VUB) and École Polytechnique de Louvain (EPL) combine engineering rigor with clinical exposure, preparing students to tackle real-world healthcare challenges. A 2023 report by the European Association of Biomedical Engineering Societies (EABES) highlights that these programs emphasize entrepreneurship, ensuring graduates are equipped to innovate in both academic and industrial settings.</w:t>
      </w:r>
    </w:p>
    <w:p>
      <w:pPr>
        <w:pStyle w:val="BodyText"/>
      </w:pPr>
      <w:r>
        <w:t xml:space="preserve">Professional development is further supported by organizations like the BSBE, which hosts annual conferences and workshops on topics such as AI in healthcare and regulatory compliance. These initiatives foster a sense of community among Biomedical Engineers in Brussels while promoting knowledge exchange with international peers.</w:t>
      </w:r>
    </w:p>
    <w:bookmarkEnd w:id="25"/>
    <w:bookmarkStart w:id="26" w:name="conclusion"/>
    <w:p>
      <w:pPr>
        <w:pStyle w:val="Heading2"/>
      </w:pPr>
      <w:r>
        <w:t xml:space="preserve">Conclusion</w:t>
      </w:r>
    </w:p>
    <w:p>
      <w:pPr>
        <w:pStyle w:val="FirstParagraph"/>
      </w:pPr>
      <w:r>
        <w:t xml:space="preserve">In conclusion, Biomedical Engineers in Belgium Brussels operate within a unique confluence of academic excellence, EU regulatory influence, and healthcare innovation. While challenges such as regulatory complexity and workforce retention persist, the region’s strategic position as a European capital offers unparalleled opportunities for research collaboration and technological advancement. Future studies should focus on addressing interdisciplinary communication gaps and expanding educational programs to retain talent in Brussels. As the field continues to evolve, Biomedical Engineers will play a pivotal role in shaping healthcare solutions that resonate across borders, ensuring Belgium remains at the forefront of biomedical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Belgium Brussels</dc:title>
  <dc:creator/>
  <dc:language>en</dc:language>
  <cp:keywords/>
  <dcterms:created xsi:type="dcterms:W3CDTF">2026-07-23T12:52:32Z</dcterms:created>
  <dcterms:modified xsi:type="dcterms:W3CDTF">2026-07-23T12:52:32Z</dcterms:modified>
</cp:coreProperties>
</file>

<file path=docProps/custom.xml><?xml version="1.0" encoding="utf-8"?>
<Properties xmlns="http://schemas.openxmlformats.org/officeDocument/2006/custom-properties" xmlns:vt="http://schemas.openxmlformats.org/officeDocument/2006/docPropsVTypes"/>
</file>