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69da740f44f44e8b8ebb9bfe05692f33990a37e"/>
    <w:p>
      <w:pPr>
        <w:pStyle w:val="Heading1"/>
      </w:pPr>
      <w:r>
        <w:t xml:space="preserve">Literature Review: The Role of Biomedical Engineers in Brazil, Focused on Rio de Janeiro</w:t>
      </w:r>
    </w:p>
    <w:p>
      <w:pPr>
        <w:pStyle w:val="FirstParagraph"/>
      </w:pPr>
      <w:r>
        <w:rPr>
          <w:bCs/>
          <w:b/>
        </w:rPr>
        <w:t xml:space="preserve">Literature Review:</w:t>
      </w:r>
    </w:p>
    <w:bookmarkStart w:id="20" w:name="Xf21ed039dad315ee0b009cbf13836a3635c6213"/>
    <w:p>
      <w:pPr>
        <w:pStyle w:val="Heading2"/>
      </w:pPr>
      <w:r>
        <w:t xml:space="preserve">Introduction to the Field of Biomedical Engineering in Brazil</w:t>
      </w:r>
    </w:p>
    <w:p>
      <w:pPr>
        <w:pStyle w:val="FirstParagraph"/>
      </w:pPr>
      <w:r>
        <w:t xml:space="preserve">The integration of engineering principles with medical science has given rise to the field of biomedical engineering, a discipline that bridges technology and healthcare. In</w:t>
      </w:r>
      <w:r>
        <w:t xml:space="preserve"> </w:t>
      </w:r>
      <w:r>
        <w:rPr>
          <w:bCs/>
          <w:b/>
        </w:rPr>
        <w:t xml:space="preserve">Brazil Rio de Janeiro</w:t>
      </w:r>
      <w:r>
        <w:t xml:space="preserve">, this interdisciplinary approach has gained significant traction due to the region’s robust academic infrastructure, diverse population needs, and growing emphasis on innovation in healthcare. This literature review explores the evolution of biomedical engineering in Brazil, with a specific focus on</w:t>
      </w:r>
      <w:r>
        <w:t xml:space="preserve"> </w:t>
      </w:r>
      <w:r>
        <w:rPr>
          <w:bCs/>
          <w:b/>
        </w:rPr>
        <w:t xml:space="preserve">Rio de Janeiro</w:t>
      </w:r>
      <w:r>
        <w:t xml:space="preserve">, highlighting key contributions, challenges, and future directions for</w:t>
      </w:r>
      <w:r>
        <w:t xml:space="preserve"> </w:t>
      </w:r>
      <w:r>
        <w:rPr>
          <w:bCs/>
          <w:b/>
        </w:rPr>
        <w:t xml:space="preserve">Biomedical Engineers</w:t>
      </w:r>
      <w:r>
        <w:t xml:space="preserve"> </w:t>
      </w:r>
      <w:r>
        <w:t xml:space="preserve">operating in this dynamic context.</w:t>
      </w:r>
    </w:p>
    <w:bookmarkEnd w:id="20"/>
    <w:bookmarkStart w:id="21" w:name="X119d09a3660b3ba06b431d0b768055689951f19"/>
    <w:p>
      <w:pPr>
        <w:pStyle w:val="Heading2"/>
      </w:pPr>
      <w:r>
        <w:t xml:space="preserve">Historical Development of Biomedical Engineering in Brazil</w:t>
      </w:r>
    </w:p>
    <w:p>
      <w:pPr>
        <w:pStyle w:val="FirstParagraph"/>
      </w:pPr>
      <w:r>
        <w:t xml:space="preserve">Brazil’s biomedical engineering landscape began to take shape in the latter half of the 20th century, driven by the need to address healthcare disparities and develop localized medical technologies. Early research focused on bioinstrumentation, prosthetics, and medical imaging.</w:t>
      </w:r>
      <w:r>
        <w:t xml:space="preserve"> </w:t>
      </w:r>
      <w:r>
        <w:rPr>
          <w:bCs/>
          <w:b/>
        </w:rPr>
        <w:t xml:space="preserve">Rio de Janeiro</w:t>
      </w:r>
      <w:r>
        <w:t xml:space="preserve">, as a cultural and scientific hub, became a focal point for this growth. Institutions such as the Federal University of Rio de Janeiro (UFRJ) and the Oswaldo Cruz Foundation (Fiocruz) established foundational programs that emphasized both theoretical research and practical applications in healthcare delivery.</w:t>
      </w:r>
    </w:p>
    <w:p>
      <w:pPr>
        <w:pStyle w:val="BodyText"/>
      </w:pPr>
      <w:r>
        <w:t xml:space="preserve">The 1990s marked a turning point with the formal recognition of biomedical engineering as an independent discipline. This was supported by government initiatives like the National Health Agency (ANS) and partnerships between academia, industry, and public health institutions.</w:t>
      </w:r>
      <w:r>
        <w:t xml:space="preserve"> </w:t>
      </w:r>
      <w:r>
        <w:rPr>
          <w:bCs/>
          <w:b/>
        </w:rPr>
        <w:t xml:space="preserve">Rio de Janeiro</w:t>
      </w:r>
      <w:r>
        <w:t xml:space="preserve"> </w:t>
      </w:r>
      <w:r>
        <w:t xml:space="preserve">played a pivotal role in these collaborations, leveraging its proximity to major healthcare networks such as Hospital Clementino Fraga Filho (UFRJ) and the Instituto Nacional de Cancer (INCA).</w:t>
      </w:r>
    </w:p>
    <w:bookmarkEnd w:id="21"/>
    <w:bookmarkStart w:id="22" w:name="Xa74ecf9856de03184f9f9b28f1f607cd3bf8159"/>
    <w:p>
      <w:pPr>
        <w:pStyle w:val="Heading2"/>
      </w:pPr>
      <w:r>
        <w:t xml:space="preserve">Academic and Professional Landscape in Rio de Janeiro</w:t>
      </w:r>
    </w:p>
    <w:p>
      <w:pPr>
        <w:pStyle w:val="FirstParagraph"/>
      </w:pPr>
      <w:r>
        <w:rPr>
          <w:bCs/>
          <w:b/>
        </w:rPr>
        <w:t xml:space="preserve">Rio de Janeiro</w:t>
      </w:r>
      <w:r>
        <w:t xml:space="preserve"> </w:t>
      </w:r>
      <w:r>
        <w:t xml:space="preserve">hosts some of Brazil’s most prestigious academic programs in biomedical engineering. The UFRJ, for instance, offers a comprehensive curriculum that combines courses on biomaterials, biomechanics, and medical signal processing with hands-on training through its affiliated research centers. Similarly, the Pontifical Catholic University of Rio de Janeiro (PUC-Rio) integrates interdisciplinary projects that align with the region’s healthcare priorities.</w:t>
      </w:r>
    </w:p>
    <w:p>
      <w:pPr>
        <w:pStyle w:val="BodyText"/>
      </w:pPr>
      <w:r>
        <w:t xml:space="preserve">Professional associations such as the Brazilian Society of Biomedical Engineering (SBBE) have also contributed to standardizing education and practice. In</w:t>
      </w:r>
      <w:r>
        <w:t xml:space="preserve"> </w:t>
      </w:r>
      <w:r>
        <w:rPr>
          <w:bCs/>
          <w:b/>
        </w:rPr>
        <w:t xml:space="preserve">Rio de Janeiro</w:t>
      </w:r>
      <w:r>
        <w:t xml:space="preserve">, these organizations have prioritized addressing local challenges, such as improving access to medical devices in underserved communities and promoting telemedicine solutions for remote areas of the state.</w:t>
      </w:r>
    </w:p>
    <w:bookmarkEnd w:id="22"/>
    <w:bookmarkStart w:id="23" w:name="X3e1a65c2fbb59f4fa64cc4289e2a7c72241b3ea"/>
    <w:p>
      <w:pPr>
        <w:pStyle w:val="Heading2"/>
      </w:pPr>
      <w:r>
        <w:t xml:space="preserve">Research Contributions from Rio de Janeiro</w:t>
      </w:r>
    </w:p>
    <w:p>
      <w:pPr>
        <w:pStyle w:val="FirstParagraph"/>
      </w:pPr>
      <w:r>
        <w:t xml:space="preserve">The</w:t>
      </w:r>
      <w:r>
        <w:t xml:space="preserve"> </w:t>
      </w:r>
      <w:r>
        <w:rPr>
          <w:bCs/>
          <w:b/>
        </w:rPr>
        <w:t xml:space="preserve">Biomedical Engineer</w:t>
      </w:r>
      <w:r>
        <w:t xml:space="preserve">s based in</w:t>
      </w:r>
      <w:r>
        <w:t xml:space="preserve"> </w:t>
      </w:r>
      <w:r>
        <w:rPr>
          <w:bCs/>
          <w:b/>
        </w:rPr>
        <w:t xml:space="preserve">Rio de Janeiro</w:t>
      </w:r>
      <w:r>
        <w:t xml:space="preserve"> </w:t>
      </w:r>
      <w:r>
        <w:t xml:space="preserve">have made significant contributions to both national and international research. Studies conducted at institutions like Fiocruz have focused on developing low-cost diagnostic tools for diseases prevalent in Brazil, such as dengue and Zika virus. For example, researchers at the National Institute of Infectious Diseases (IND) in Rio developed portable biosensors that enable rapid detection of pathogens—a breakthrough with global implications.</w:t>
      </w:r>
    </w:p>
    <w:p>
      <w:pPr>
        <w:pStyle w:val="BodyText"/>
      </w:pPr>
      <w:r>
        <w:t xml:space="preserve">Additionally,</w:t>
      </w:r>
      <w:r>
        <w:t xml:space="preserve"> </w:t>
      </w:r>
      <w:r>
        <w:rPr>
          <w:bCs/>
          <w:b/>
        </w:rPr>
        <w:t xml:space="preserve">Rio de Janeiro</w:t>
      </w:r>
      <w:r>
        <w:t xml:space="preserve"> </w:t>
      </w:r>
      <w:r>
        <w:t xml:space="preserve">has emerged as a leader in regenerative medicine and 3D bioprinting. Projects at the Laboratory of Bioengineering at UFRJ have explored the use of bioinks to create tissue models for drug testing, addressing ethical concerns associated with animal experimentation. These advancements highlight the region’s commitment to innovation while adhering to strict regulatory standards.</w:t>
      </w:r>
    </w:p>
    <w:bookmarkEnd w:id="23"/>
    <w:bookmarkStart w:id="24" w:name="X80ccdad20c5921165642bb3e02c93127a571bca"/>
    <w:p>
      <w:pPr>
        <w:pStyle w:val="Heading2"/>
      </w:pPr>
      <w:r>
        <w:t xml:space="preserve">Challenges Faced by Biomedical Engineers in Rio de Janeiro</w:t>
      </w:r>
    </w:p>
    <w:p>
      <w:pPr>
        <w:pStyle w:val="FirstParagraph"/>
      </w:pPr>
      <w:r>
        <w:t xml:space="preserve">Despite its achievements,</w:t>
      </w:r>
      <w:r>
        <w:t xml:space="preserve"> </w:t>
      </w:r>
      <w:r>
        <w:rPr>
          <w:bCs/>
          <w:b/>
        </w:rPr>
        <w:t xml:space="preserve">Rio de Janeiro</w:t>
      </w:r>
      <w:r>
        <w:t xml:space="preserve"> </w:t>
      </w:r>
      <w:r>
        <w:t xml:space="preserve">faces unique challenges that impact the work of</w:t>
      </w:r>
      <w:r>
        <w:t xml:space="preserve"> </w:t>
      </w:r>
      <w:r>
        <w:rPr>
          <w:bCs/>
          <w:b/>
        </w:rPr>
        <w:t xml:space="preserve">Biomedical Engineers</w:t>
      </w:r>
      <w:r>
        <w:t xml:space="preserve">. One major issue is the uneven distribution of healthcare resources. While urban centers like Rio have advanced facilities, peripheral regions lack infrastructure and trained personnel. This disparity necessitates the development of scalable solutions, such as mobile medical units equipped with AI-driven diagnostic systems.</w:t>
      </w:r>
    </w:p>
    <w:p>
      <w:pPr>
        <w:pStyle w:val="BodyText"/>
      </w:pPr>
      <w:r>
        <w:t xml:space="preserve">Funding constraints also pose a barrier to research and innovation. While public funding has increased in recent years, private-sector investment remains limited compared to developed nations.</w:t>
      </w:r>
      <w:r>
        <w:t xml:space="preserve"> </w:t>
      </w:r>
      <w:r>
        <w:rPr>
          <w:bCs/>
          <w:b/>
        </w:rPr>
        <w:t xml:space="preserve">Biomedical Engineers</w:t>
      </w:r>
      <w:r>
        <w:t xml:space="preserve"> </w:t>
      </w:r>
      <w:r>
        <w:t xml:space="preserve">in Rio often rely on grants from agencies like the National Council for Scientific and Technological Development (CNPq) or partnerships with multinational corporations.</w:t>
      </w:r>
    </w:p>
    <w:p>
      <w:pPr>
        <w:pStyle w:val="BodyText"/>
      </w:pPr>
      <w:r>
        <w:t xml:space="preserve">Another challenge is the integration of emerging technologies into clinical practice. For instance, while AI-driven tools have shown promise in imaging and diagnostics, their adoption is hindered by a lack of standardized protocols and resistance from traditional healthcare providers.</w:t>
      </w:r>
    </w:p>
    <w:bookmarkEnd w:id="24"/>
    <w:bookmarkStart w:id="25" w:name="Xc4c7942c9c353b240331927df31fdf7dc1c1f16"/>
    <w:p>
      <w:pPr>
        <w:pStyle w:val="Heading2"/>
      </w:pPr>
      <w:r>
        <w:t xml:space="preserve">Future Directions for Biomedical Engineering in Rio de Janeiro</w:t>
      </w:r>
    </w:p>
    <w:p>
      <w:pPr>
        <w:pStyle w:val="FirstParagraph"/>
      </w:pPr>
      <w:r>
        <w:t xml:space="preserve">The future of</w:t>
      </w:r>
      <w:r>
        <w:t xml:space="preserve"> </w:t>
      </w:r>
      <w:r>
        <w:rPr>
          <w:bCs/>
          <w:b/>
        </w:rPr>
        <w:t xml:space="preserve">Biomedical Engineering</w:t>
      </w:r>
      <w:r>
        <w:t xml:space="preserve"> </w:t>
      </w:r>
      <w:r>
        <w:t xml:space="preserve">in</w:t>
      </w:r>
      <w:r>
        <w:t xml:space="preserve"> </w:t>
      </w:r>
      <w:r>
        <w:rPr>
          <w:bCs/>
          <w:b/>
        </w:rPr>
        <w:t xml:space="preserve">Rio de Janeiro</w:t>
      </w:r>
      <w:r>
        <w:t xml:space="preserve"> </w:t>
      </w:r>
      <w:r>
        <w:t xml:space="preserve">hinges on addressing these challenges through strategic collaborations and policy reforms. One promising avenue is the expansion of telemedicine networks, which can connect rural patients with specialized care in urban hospitals.</w:t>
      </w:r>
      <w:r>
        <w:t xml:space="preserve"> </w:t>
      </w:r>
      <w:r>
        <w:rPr>
          <w:bCs/>
          <w:b/>
        </w:rPr>
        <w:t xml:space="preserve">Biomedical Engineers</w:t>
      </w:r>
      <w:r>
        <w:t xml:space="preserve"> </w:t>
      </w:r>
      <w:r>
        <w:t xml:space="preserve">are well-positioned to develop wearable devices and cloud-based platforms that support remote monitoring of chronic conditions.</w:t>
      </w:r>
    </w:p>
    <w:p>
      <w:pPr>
        <w:pStyle w:val="BodyText"/>
      </w:pPr>
      <w:r>
        <w:t xml:space="preserve">Educational institutions in Rio are also exploring ways to align curricula with industry needs. For example, UFRJ has introduced courses on nanotechnology and medical robotics, areas critical for future healthcare advancements. Furthermore, international partnerships with universities in Europe and North America are fostering knowledge exchange and joint research initiatives.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Biomedical Engineers</w:t>
      </w:r>
      <w:r>
        <w:t xml:space="preserve"> </w:t>
      </w:r>
      <w:r>
        <w:t xml:space="preserve">in</w:t>
      </w:r>
      <w:r>
        <w:t xml:space="preserve"> </w:t>
      </w:r>
      <w:r>
        <w:rPr>
          <w:bCs/>
          <w:b/>
        </w:rPr>
        <w:t xml:space="preserve">Brazil Rio de Janeiro</w:t>
      </w:r>
      <w:r>
        <w:t xml:space="preserve"> </w:t>
      </w:r>
      <w:r>
        <w:t xml:space="preserve">is indispensable to the region’s healthcare ecosystem. Through academic excellence, innovative research, and community-driven solutions, these professionals are addressing both local and global health challenges. However, sustained investment in education, infrastructure, and public-private partnerships will be crucial for realizing the full potential of biomedical engineering in</w:t>
      </w:r>
      <w:r>
        <w:t xml:space="preserve"> </w:t>
      </w:r>
      <w:r>
        <w:rPr>
          <w:bCs/>
          <w:b/>
        </w:rPr>
        <w:t xml:space="preserve">Rio de Janeiro</w:t>
      </w:r>
      <w:r>
        <w:t xml:space="preserve"> </w:t>
      </w:r>
      <w:r>
        <w:t xml:space="preserve">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Brazil Rio de Janeiro</dc:title>
  <dc:creator/>
  <cp:keywords/>
  <dcterms:created xsi:type="dcterms:W3CDTF">2026-07-21T11:21:27Z</dcterms:created>
  <dcterms:modified xsi:type="dcterms:W3CDTF">2026-07-21T11:21:27Z</dcterms:modified>
</cp:coreProperties>
</file>

<file path=docProps/custom.xml><?xml version="1.0" encoding="utf-8"?>
<Properties xmlns="http://schemas.openxmlformats.org/officeDocument/2006/custom-properties" xmlns:vt="http://schemas.openxmlformats.org/officeDocument/2006/docPropsVTypes"/>
</file>