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Colombia's</w:t>
      </w:r>
      <w:r>
        <w:t xml:space="preserve"> </w:t>
      </w:r>
      <w:r>
        <w:t xml:space="preserve">Health</w:t>
      </w:r>
      <w:r>
        <w:t xml:space="preserve"> </w:t>
      </w:r>
      <w:r>
        <w:t xml:space="preserve">Sector</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Bogotá</w:t>
      </w:r>
    </w:p>
    <w:p>
      <w:pPr>
        <w:pStyle w:val="FirstParagraph"/>
      </w:pPr>
      <w:r>
        <w:t xml:space="preserve">```html</w:t>
      </w:r>
    </w:p>
    <w:bookmarkStart w:id="27" w:name="Xbdd61a5b72e8fb09bc7182a303e6c4da5a2aca3"/>
    <w:p>
      <w:pPr>
        <w:pStyle w:val="Heading1"/>
      </w:pPr>
      <w:r>
        <w:t xml:space="preserve">Literature Review: The Role of Biomedical Engineers in Colombia's Health Sector with a Focus on Bogotá</w:t>
      </w:r>
    </w:p>
    <w:p>
      <w:pPr>
        <w:pStyle w:val="FirstParagraph"/>
      </w:pPr>
      <w:r>
        <w:rPr>
          <w:bCs/>
          <w:b/>
        </w:rPr>
        <w:t xml:space="preserve">Literature Review:</w:t>
      </w:r>
      <w:r>
        <w:t xml:space="preserve"> </w:t>
      </w:r>
      <w:r>
        <w:t xml:space="preserve">This document provides an analysis of the evolving field of Biomedical Engineer within the context of Colombia, specifically in Bogotá, a city that serves as a hub for innovation and healthcare advancements. The review synthesizes existing studies, research outputs, and policy frameworks to highlight how Biomedical Engineers are addressing challenges in Colombia’s health sector while contributing to national development goals.</w:t>
      </w:r>
    </w:p>
    <w:bookmarkStart w:id="20" w:name="introduction"/>
    <w:p>
      <w:pPr>
        <w:pStyle w:val="Heading2"/>
      </w:pPr>
      <w:r>
        <w:t xml:space="preserve">1. Introduction</w:t>
      </w:r>
    </w:p>
    <w:p>
      <w:pPr>
        <w:pStyle w:val="FirstParagraph"/>
      </w:pPr>
      <w:r>
        <w:t xml:space="preserve">Biomedical Engineering (BME) is an interdisciplinary field that integrates engineering principles with medical practices to improve healthcare outcomes. In Colombia, where access to advanced medical technologies remains uneven, the role of Biomedical Engineers has gained prominence. Bogotá, as the capital and largest city in Colombia, hosts leading universities, research institutions, and healthcare facilities that drive innovation in BME. This literature review explores how the field has developed in Bogotá and its broader implications for Colombia’s health sector.</w:t>
      </w:r>
    </w:p>
    <w:bookmarkEnd w:id="20"/>
    <w:bookmarkStart w:id="21" w:name="X929d53903e8954c45360c6af4ad4b03319543aa"/>
    <w:p>
      <w:pPr>
        <w:pStyle w:val="Heading2"/>
      </w:pPr>
      <w:r>
        <w:t xml:space="preserve">2. Evolution of Biomedical Engineering in Colombia</w:t>
      </w:r>
    </w:p>
    <w:p>
      <w:pPr>
        <w:pStyle w:val="FirstParagraph"/>
      </w:pPr>
      <w:r>
        <w:t xml:space="preserve">The discipline of Biomedical Engineering emerged in Colombia during the late 1980s, coinciding with global efforts to integrate technology into healthcare. Early studies focused on medical device development and biotechnology applications, but growth was limited by funding constraints and a lack of specialized academic programs. Over the past two decades, however, Bogotá has become a focal point for BME advancements due to its concentration of research institutions.</w:t>
      </w:r>
    </w:p>
    <w:p>
      <w:pPr>
        <w:pStyle w:val="BodyText"/>
      </w:pPr>
      <w:r>
        <w:t xml:space="preserve">Colombia’s Ministry of Health has emphasized the need for local solutions to address chronic diseases, aging populations, and rural healthcare disparities. Biomedical Engineers in Bogotá have responded by developing cost-effective diagnostic tools, prosthetics, and telemedicine systems tailored to Colombia’s unique needs. A 2018 study by the Universidad Nacional de Colombia highlighted how BME graduates in Bogotá are increasingly collaborating with hospitals to implement AI-driven diagnostics and wearable health monitors.</w:t>
      </w:r>
    </w:p>
    <w:bookmarkEnd w:id="21"/>
    <w:bookmarkStart w:id="22" w:name="X20976f0dc34ad2f0b1bfd394a9ab65c7ee1923e"/>
    <w:p>
      <w:pPr>
        <w:pStyle w:val="Heading2"/>
      </w:pPr>
      <w:r>
        <w:t xml:space="preserve">3. Educational and Research Landscape in Bogotá</w:t>
      </w:r>
    </w:p>
    <w:p>
      <w:pPr>
        <w:pStyle w:val="FirstParagraph"/>
      </w:pPr>
      <w:r>
        <w:t xml:space="preserve">Bogotá is home to several academic institutions offering accredited Biomedical Engineering programs, such as the Universidad Nacional de Colombia, Universidad del Rosario, and Pontificia Universidad Javeriana. These programs emphasize both theoretical knowledge and practical applications through partnerships with local hospitals and tech startups.</w:t>
      </w:r>
    </w:p>
    <w:p>
      <w:pPr>
        <w:pStyle w:val="BodyText"/>
      </w:pPr>
      <w:r>
        <w:t xml:space="preserve">A 2021 report by the Colombian Association of Biomedical Engineers noted that Bogotá’s universities have prioritized interdisciplinary research, combining BME with data science, robotics, and public health. For instance, the Universidad del Rosario’s BME department has pioneered projects in 3D-printed prosthetics for low-income communities in Bogotá and surrounding regions. Such initiatives align with Colombia’s National Development Plan (2022–2030), which emphasizes technological inclusion.</w:t>
      </w:r>
    </w:p>
    <w:bookmarkEnd w:id="22"/>
    <w:bookmarkStart w:id="23" w:name="current-trends-and-challenges"/>
    <w:p>
      <w:pPr>
        <w:pStyle w:val="Heading2"/>
      </w:pPr>
      <w:r>
        <w:t xml:space="preserve">4. Current Trends and Challenges</w:t>
      </w:r>
    </w:p>
    <w:p>
      <w:pPr>
        <w:pStyle w:val="FirstParagraph"/>
      </w:pPr>
      <w:r>
        <w:t xml:space="preserve">The field of Biomedical Engineering in Bogotá is shaped by several trends, including the integration of AI into medical diagnostics, the proliferation of telehealth services during the pandemic, and a growing emphasis on sustainable healthcare solutions. A 2023 study published in</w:t>
      </w:r>
      <w:r>
        <w:t xml:space="preserve"> </w:t>
      </w:r>
      <w:r>
        <w:rPr>
          <w:iCs/>
          <w:i/>
        </w:rPr>
        <w:t xml:space="preserve">Revista de Ingeniería Biomédica</w:t>
      </w:r>
      <w:r>
        <w:t xml:space="preserve"> </w:t>
      </w:r>
      <w:r>
        <w:t xml:space="preserve">found that Bogotá-based BME professionals are leading efforts to create low-cost ventilators and portable ECG devices for rural areas.</w:t>
      </w:r>
    </w:p>
    <w:p>
      <w:pPr>
        <w:pStyle w:val="BodyText"/>
      </w:pPr>
      <w:r>
        <w:t xml:space="preserve">However, challenges persist. Limited government funding, brain drain due to migration opportunities abroad, and the high cost of advanced equipment hinder progress. Additionally, while Bogotá has robust academic programs, there is a gap between theoretical education and the practical skills needed in Colombia’s public healthcare system.</w:t>
      </w:r>
    </w:p>
    <w:bookmarkEnd w:id="23"/>
    <w:bookmarkStart w:id="24" w:name="impact-on-public-health-in-colombia"/>
    <w:p>
      <w:pPr>
        <w:pStyle w:val="Heading2"/>
      </w:pPr>
      <w:r>
        <w:t xml:space="preserve">5. Impact on Public Health in Colombia</w:t>
      </w:r>
    </w:p>
    <w:p>
      <w:pPr>
        <w:pStyle w:val="FirstParagraph"/>
      </w:pPr>
      <w:r>
        <w:t xml:space="preserve">Biomedical Engineers in Bogotá are pivotal to improving healthcare access and quality across Colombia. Their contributions include designing affordable medical devices, optimizing hospital logistics, and training healthcare workers to use technology effectively. For example, the Institute for Biomedical Engineering at Universidad Nacional de Colombia developed a mobile app that assists rural doctors in diagnosing skin diseases using machine learning algorithms.</w:t>
      </w:r>
    </w:p>
    <w:p>
      <w:pPr>
        <w:pStyle w:val="BodyText"/>
      </w:pPr>
      <w:r>
        <w:t xml:space="preserve">Moreover, Bogotá’s BME community collaborates with international organizations like the World Health Organization (WHO) to adapt global technologies for local use. A 2020 collaboration between Bogotá researchers and WHO resulted in a low-cost neonatal monitoring system now used in over 50 hospitals nationwide.</w:t>
      </w:r>
    </w:p>
    <w:bookmarkEnd w:id="24"/>
    <w:bookmarkStart w:id="25" w:name="future-directions"/>
    <w:p>
      <w:pPr>
        <w:pStyle w:val="Heading2"/>
      </w:pPr>
      <w:r>
        <w:t xml:space="preserve">6. Future Directions</w:t>
      </w:r>
    </w:p>
    <w:p>
      <w:pPr>
        <w:pStyle w:val="FirstParagraph"/>
      </w:pPr>
      <w:r>
        <w:t xml:space="preserve">To sustain growth, Colombia must invest in BME education and infrastructure. Strengthening partnerships between academia, industry, and policymakers in Bogotá will be critical. Additionally, fostering innovation hubs focused on biomedical technologies could attract international funding and talent.</w:t>
      </w:r>
    </w:p>
    <w:p>
      <w:pPr>
        <w:pStyle w:val="BodyText"/>
      </w:pPr>
      <w:r>
        <w:t xml:space="preserve">Future research should explore how Biomedical Engineers can address emerging challenges like climate change’s impact on health or the integration of quantum computing into medical diagnostics. Bogotá’s position as a regional leader positions it to drive such advancements while ensuring equitable healthcare access across Colombia.</w:t>
      </w:r>
    </w:p>
    <w:bookmarkEnd w:id="25"/>
    <w:bookmarkStart w:id="26" w:name="conclusion"/>
    <w:p>
      <w:pPr>
        <w:pStyle w:val="Heading2"/>
      </w:pPr>
      <w:r>
        <w:t xml:space="preserve">7. Conclusion</w:t>
      </w:r>
    </w:p>
    <w:p>
      <w:pPr>
        <w:pStyle w:val="FirstParagraph"/>
      </w:pPr>
      <w:r>
        <w:t xml:space="preserve">In summary, this Literature Review underscores the vital role of Biomedical Engineers in advancing healthcare in Colombia, with Bogotá serving as a catalyst for innovation. The field’s growth reflects a commitment to solving local challenges through technology and education. As Colombia continues to prioritize health equity and technological development, the contributions of Biomedical Engineers will remain central to achieving these goals.</w:t>
      </w:r>
    </w:p>
    <w:p>
      <w:pPr>
        <w:pStyle w:val="BodyText"/>
      </w:pPr>
      <w:r>
        <w:rPr>
          <w:bCs/>
          <w:b/>
        </w:rPr>
        <w:t xml:space="preserve">Keywords:</w:t>
      </w:r>
      <w:r>
        <w:t xml:space="preserve"> </w:t>
      </w:r>
      <w:r>
        <w:t xml:space="preserve">Literature Review, Biomedical Engineer, Colombia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Biomedical Engineers in Colombia's Health Sector with a Focus on Bogotá</dc:title>
  <dc:creator/>
  <dc:language>en</dc:language>
  <cp:keywords/>
  <dcterms:created xsi:type="dcterms:W3CDTF">2026-07-24T00:24:58Z</dcterms:created>
  <dcterms:modified xsi:type="dcterms:W3CDTF">2026-07-24T00:24:58Z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