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b4ae23507b1428ba58056362e2a41bf34f834e7"/>
    <w:p>
      <w:pPr>
        <w:pStyle w:val="Heading1"/>
      </w:pPr>
      <w:r>
        <w:t xml:space="preserve">Literature Review: The Role of Biomedical Engineers in Colombia Medellín</w:t>
      </w:r>
    </w:p>
    <w:p>
      <w:pPr>
        <w:pStyle w:val="FirstParagraph"/>
      </w:pPr>
      <w:r>
        <w:rPr>
          <w:bCs/>
          <w:b/>
        </w:rPr>
        <w:t xml:space="preserve">Introduction:</w:t>
      </w:r>
      <w:r>
        <w:t xml:space="preserve"> </w:t>
      </w:r>
      <w:r>
        <w:t xml:space="preserve">The field of biomedical engineering has gained significant traction globally, blending principles from engineering, biology, and medicine to address complex healthcare challenges. In the context of Colombia Medellín—a city renowned for its technological innovation and academic excellence—biomedical engineers play a pivotal role in advancing medical research, developing cutting-edge technologies, and improving public health outcomes. This literature review explores the current state of biomedical engineering in Colombia Medellín, focusing on research trends, challenges, opportunities, and the unique contributions of professionals in this field to the region’s healthcare ecosystem.</w:t>
      </w:r>
    </w:p>
    <w:bookmarkStart w:id="20" w:name="X9e8c76edf89ae2d4b9e6cf6b4b85d65843b914b"/>
    <w:p>
      <w:pPr>
        <w:pStyle w:val="Heading2"/>
      </w:pPr>
      <w:r>
        <w:t xml:space="preserve">Current Research Trends in Biomedical Engineering: Colombia Medellín</w:t>
      </w:r>
    </w:p>
    <w:p>
      <w:pPr>
        <w:pStyle w:val="FirstParagraph"/>
      </w:pPr>
      <w:r>
        <w:t xml:space="preserve">The literature highlights a growing emphasis on biomedical engineering research in Colombia Medellín. Institutions such as the Universidad de Antioquia (UdeA) and EAFIT University have become key contributors to this field, focusing on areas like medical device development, bioinformatics, and regenerative medicine. For instance, studies conducted in Medellín have explored the design of low-cost diagnostic tools tailored to Colombia’s healthcare needs, addressing resource limitations in rural and underserved communities.</w:t>
      </w:r>
    </w:p>
    <w:p>
      <w:pPr>
        <w:pStyle w:val="BodyText"/>
      </w:pPr>
      <w:r>
        <w:t xml:space="preserve">Research on</w:t>
      </w:r>
      <w:r>
        <w:t xml:space="preserve"> </w:t>
      </w:r>
      <w:r>
        <w:rPr>
          <w:bCs/>
          <w:b/>
        </w:rPr>
        <w:t xml:space="preserve">Biomedical Engineer</w:t>
      </w:r>
      <w:r>
        <w:t xml:space="preserve"> </w:t>
      </w:r>
      <w:r>
        <w:t xml:space="preserve">innovations in Medellín has also centered on cardiovascular technologies. A 2021 study published by researchers at UdeA detailed the development of a wearable biosensor for monitoring heart rate variability, emphasizing its potential to enhance early detection of cardiac diseases in high-risk populations. Similarly, collaborative projects between local hospitals and engineering firms have led to advancements in prosthetic limbs and rehabilitation technologies, underscoring the interdisciplinary nature of biomedical engineering.</w:t>
      </w:r>
    </w:p>
    <w:p>
      <w:pPr>
        <w:pStyle w:val="BodyText"/>
      </w:pPr>
      <w:r>
        <w:t xml:space="preserve">In addition to clinical applications, there is a rising interest in bioinformatics and data-driven healthcare solutions. Medellín’s tech-savvy environment has fostered partnerships between biomedical engineers and data scientists to analyze large medical datasets, aiding in personalized treatment strategies. These efforts align with Colombia’s national initiatives to modernize its healthcare system through technological integration.</w:t>
      </w:r>
    </w:p>
    <w:bookmarkEnd w:id="20"/>
    <w:bookmarkStart w:id="21" w:name="X4fe9f2f8a9d6281068e60657b099eb3572bcbb0"/>
    <w:p>
      <w:pPr>
        <w:pStyle w:val="Heading2"/>
      </w:pPr>
      <w:r>
        <w:t xml:space="preserve">Challenges Faced by Biomedical Engineers in Colombia Medellín</w:t>
      </w:r>
    </w:p>
    <w:p>
      <w:pPr>
        <w:pStyle w:val="FirstParagraph"/>
      </w:pPr>
      <w:r>
        <w:t xml:space="preserve">Despite the promising developments, several challenges persist for</w:t>
      </w:r>
      <w:r>
        <w:t xml:space="preserve"> </w:t>
      </w:r>
      <w:r>
        <w:rPr>
          <w:bCs/>
          <w:b/>
        </w:rPr>
        <w:t xml:space="preserve">Biomedical Engineer</w:t>
      </w:r>
      <w:r>
        <w:t xml:space="preserve">s operating in Colombia Medellín. One of the primary barriers is limited funding for research and development. While institutions like UdeA have robust academic programs, securing financial support from both public and private sectors remains a hurdle. This is compounded by bureaucratic delays in accessing grants and international collaborations.</w:t>
      </w:r>
    </w:p>
    <w:p>
      <w:pPr>
        <w:pStyle w:val="BodyText"/>
      </w:pPr>
      <w:r>
        <w:t xml:space="preserve">Infrastructure gaps also pose challenges. Although Medellín has advanced healthcare facilities, disparities exist between urban and rural areas, limiting the scalability of biomedical innovations. Additionally, the high cost of importing specialized equipment and materials hinders the prototyping and testing phases of new medical devices.</w:t>
      </w:r>
    </w:p>
    <w:p>
      <w:pPr>
        <w:pStyle w:val="BodyText"/>
      </w:pPr>
      <w:r>
        <w:t xml:space="preserve">A 2022 report by Colombia’s Ministry of Health highlighted another critical issue: a shortage of trained professionals in biomedical engineering. While Medellín is home to top-tier academic programs, there is an urgent need for more hands-on training opportunities and industry partnerships to bridge the gap between theoretical knowledge and practical application.</w:t>
      </w:r>
    </w:p>
    <w:bookmarkEnd w:id="21"/>
    <w:bookmarkStart w:id="22" w:name="X124bfa6f62056e73fbaf69c20cd3ddb58205f33"/>
    <w:p>
      <w:pPr>
        <w:pStyle w:val="Heading2"/>
      </w:pPr>
      <w:r>
        <w:t xml:space="preserve">Opportunities for Growth and Collaboration</w:t>
      </w:r>
    </w:p>
    <w:p>
      <w:pPr>
        <w:pStyle w:val="FirstParagraph"/>
      </w:pPr>
      <w:r>
        <w:t xml:space="preserve">The literature underscores numerous opportunities for growth in biomedical engineering within Colombia Medellín. The city’s status as a regional innovation hub, supported by organizations like the Colombian Association of Technological Innovation (Ascot) and the Medellín Institute of Technology (MIT), has created a fertile ground for interdisciplinary collaboration. For example, joint ventures between biomedical engineers and local startups have led to the creation of affordable healthcare solutions, such as mobile health apps for chronic disease management.</w:t>
      </w:r>
    </w:p>
    <w:p>
      <w:pPr>
        <w:pStyle w:val="BodyText"/>
      </w:pPr>
      <w:r>
        <w:t xml:space="preserve">Government initiatives also play a crucial role. Colombia’s National Health Council has prioritized investments in medical technology, offering incentives for</w:t>
      </w:r>
      <w:r>
        <w:t xml:space="preserve"> </w:t>
      </w:r>
      <w:r>
        <w:rPr>
          <w:bCs/>
          <w:b/>
        </w:rPr>
        <w:t xml:space="preserve">Biomedical Engineer</w:t>
      </w:r>
      <w:r>
        <w:t xml:space="preserve">s to develop innovations aligned with national health goals. In Medellín, the creation of technology parks and innovation centers has further facilitated access to resources and networking opportunities.</w:t>
      </w:r>
    </w:p>
    <w:p>
      <w:pPr>
        <w:pStyle w:val="BodyText"/>
      </w:pPr>
      <w:r>
        <w:t xml:space="preserve">International collaborations have emerged as another avenue for advancement. Research partnerships between Medellín-based institutions and universities in the United States, Europe, and Asia have enabled knowledge exchange and co-development of technologies. For instance, a 2023 study by EAFIT University in collaboration with MIT focused on 3D-printed implants for bone regeneration, demonstrating the potential of cross-border research.</w:t>
      </w:r>
    </w:p>
    <w:bookmarkEnd w:id="22"/>
    <w:bookmarkStart w:id="23" w:name="X81e191b26b79cace65a0c19f23971a84e34ee4f"/>
    <w:p>
      <w:pPr>
        <w:pStyle w:val="Heading2"/>
      </w:pPr>
      <w:r>
        <w:t xml:space="preserve">The Role of Biomedical Engineers in Public Health</w:t>
      </w:r>
    </w:p>
    <w:p>
      <w:pPr>
        <w:pStyle w:val="FirstParagraph"/>
      </w:pPr>
      <w:r>
        <w:t xml:space="preserve">Biomedical engineers in Colombia Medellín are increasingly involved in public health initiatives. Their work extends beyond clinical applications to include community-based projects aimed at improving healthcare accessibility. For example, a recent initiative led by biomedical engineers at UdeA focused on creating low-cost water purification systems for rural areas affected by contaminated water sources.</w:t>
      </w:r>
    </w:p>
    <w:p>
      <w:pPr>
        <w:pStyle w:val="BodyText"/>
      </w:pPr>
      <w:r>
        <w:t xml:space="preserve">Additionally, the integration of telemedicine technologies in Medellín has been spearheaded by</w:t>
      </w:r>
      <w:r>
        <w:t xml:space="preserve"> </w:t>
      </w:r>
      <w:r>
        <w:rPr>
          <w:bCs/>
          <w:b/>
        </w:rPr>
        <w:t xml:space="preserve">Biomedical Engineer</w:t>
      </w:r>
      <w:r>
        <w:t xml:space="preserve">s and healthcare professionals. These innovations have proven vital in reaching remote populations, particularly during the COVID-19 pandemic. Telehealth platforms developed in Medellín have not only improved patient care but also reduced healthcare costs.</w:t>
      </w:r>
    </w:p>
    <w:p>
      <w:pPr>
        <w:pStyle w:val="BodyText"/>
      </w:pPr>
      <w:r>
        <w:t xml:space="preserve">The literature also emphasizes the importance of ethical considerations in biomedical engineering. As Medellín continues to expand its technological footprint, ensuring that innovations are equitable and culturally sensitive remains a priority for professionals in this field.</w:t>
      </w:r>
    </w:p>
    <w:bookmarkEnd w:id="23"/>
    <w:bookmarkStart w:id="24" w:name="conclusion"/>
    <w:p>
      <w:pPr>
        <w:pStyle w:val="Heading2"/>
      </w:pPr>
      <w:r>
        <w:t xml:space="preserve">Conclusion</w:t>
      </w:r>
    </w:p>
    <w:p>
      <w:pPr>
        <w:pStyle w:val="FirstParagraph"/>
      </w:pPr>
      <w:r>
        <w:t xml:space="preserve">In conclusion, the role of biomedical engineers in Colombia Medellín is both dynamic and transformative. Their contributions to medical technology, public health, and interdisciplinary research underscore the city’s potential as a leader in Latin American biomedical innovation. However, addressing challenges such as funding gaps, infrastructure disparities, and workforce shortages will be critical to sustaining this momentum.</w:t>
      </w:r>
    </w:p>
    <w:p>
      <w:pPr>
        <w:pStyle w:val="BodyText"/>
      </w:pPr>
      <w:r>
        <w:t xml:space="preserve">As Colombia Medellín continues to invest in education and technological advancement, the future of biomedical engineering here appears bright. By fostering collaboration between academia, industry, and government stakeholders, the region can further solidify its position as a global hub for cutting-edge healthcare solutions. This literature review highlights not only the achievements of</w:t>
      </w:r>
      <w:r>
        <w:t xml:space="preserve"> </w:t>
      </w:r>
      <w:r>
        <w:rPr>
          <w:bCs/>
          <w:b/>
        </w:rPr>
        <w:t xml:space="preserve">Biomedical Engineer</w:t>
      </w:r>
      <w:r>
        <w:t xml:space="preserve">s in Medellín but also serves as a call to action for continued investment in this vital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Colombia Medellín</dc:title>
  <dc:creator/>
  <dc:language>en</dc:language>
  <cp:keywords/>
  <dcterms:created xsi:type="dcterms:W3CDTF">2026-07-24T04:05:51Z</dcterms:created>
  <dcterms:modified xsi:type="dcterms:W3CDTF">2026-07-24T04:05:51Z</dcterms:modified>
</cp:coreProperties>
</file>

<file path=docProps/custom.xml><?xml version="1.0" encoding="utf-8"?>
<Properties xmlns="http://schemas.openxmlformats.org/officeDocument/2006/custom-properties" xmlns:vt="http://schemas.openxmlformats.org/officeDocument/2006/docPropsVTypes"/>
</file>