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7" w:name="X04d0164873cd9ad97feb0f3c91c12a67e515d6e"/>
    <w:p>
      <w:pPr>
        <w:pStyle w:val="Heading1"/>
      </w:pPr>
      <w:r>
        <w:t xml:space="preserve">Literature Review: The Role of Biomedical Engineers in France, Marseille</w:t>
      </w:r>
    </w:p>
    <w:p>
      <w:pPr>
        <w:pStyle w:val="FirstParagraph"/>
      </w:pPr>
      <w:r>
        <w:t xml:space="preserve">This Literature Review explores the evolving role of biomedical engineers within the context of healthcare innovation in</w:t>
      </w:r>
      <w:r>
        <w:t xml:space="preserve"> </w:t>
      </w:r>
      <w:r>
        <w:rPr>
          <w:bCs/>
          <w:b/>
        </w:rPr>
        <w:t xml:space="preserve">France Marseille</w:t>
      </w:r>
      <w:r>
        <w:t xml:space="preserve">. As a multidisciplinary field blending engineering principles with medical science, biomedical engineering is critical to advancing diagnostic tools, therapeutic devices, and patient care systems. The unique socio-economic and cultural landscape of</w:t>
      </w:r>
      <w:r>
        <w:t xml:space="preserve"> </w:t>
      </w:r>
      <w:r>
        <w:rPr>
          <w:bCs/>
          <w:b/>
        </w:rPr>
        <w:t xml:space="preserve">Marseille</w:t>
      </w:r>
      <w:r>
        <w:t xml:space="preserve">—a major metropolitan center in southern France—presents distinct opportunities and challenges for biomedical engineers operating within the region’s healthcare ecosystem. This review synthesizes existing scholarly work on biomedical engineering practices, technological advancements, and regional-specific applications in</w:t>
      </w:r>
      <w:r>
        <w:t xml:space="preserve"> </w:t>
      </w:r>
      <w:r>
        <w:rPr>
          <w:bCs/>
          <w:b/>
        </w:rPr>
        <w:t xml:space="preserve">France Marseille</w:t>
      </w:r>
      <w:r>
        <w:t xml:space="preserve">, emphasizing their relevance to contemporary medical needs.</w:t>
      </w:r>
    </w:p>
    <w:bookmarkStart w:id="20" w:name="X919531b67db4a1b6024e067653adf97e54590a1"/>
    <w:p>
      <w:pPr>
        <w:pStyle w:val="Heading2"/>
      </w:pPr>
      <w:r>
        <w:t xml:space="preserve">Biomedical Engineering: A Global Perspective</w:t>
      </w:r>
    </w:p>
    <w:p>
      <w:pPr>
        <w:pStyle w:val="FirstParagraph"/>
      </w:pPr>
      <w:r>
        <w:t xml:space="preserve">Biomedical engineering has emerged as a cornerstone of modern healthcare, with its principles applied to areas such as prosthetics, bioinformatics, tissue engineering, and medical imaging. According to the</w:t>
      </w:r>
      <w:r>
        <w:t xml:space="preserve"> </w:t>
      </w:r>
      <w:r>
        <w:rPr>
          <w:iCs/>
          <w:i/>
        </w:rPr>
        <w:t xml:space="preserve">Journal of Biomedical Engineering</w:t>
      </w:r>
      <w:r>
        <w:t xml:space="preserve"> </w:t>
      </w:r>
      <w:r>
        <w:t xml:space="preserve">(2021), the field is growing at a rate of 8% annually due to increasing demand for personalized medicine and technological solutions in aging populations. Global studies highlight its role in developing wearable health monitors, AI-driven diagnostics, and 3D-printed implants. However, regional contexts—such as the regulatory frameworks, healthcare infrastructure, and local research priorities—shape how these innovations are implemented.</w:t>
      </w:r>
    </w:p>
    <w:bookmarkEnd w:id="20"/>
    <w:bookmarkStart w:id="21" w:name="Xa9383b3fd5870f8d41a7f40c32334a77fe076b8"/>
    <w:p>
      <w:pPr>
        <w:pStyle w:val="Heading2"/>
      </w:pPr>
      <w:r>
        <w:t xml:space="preserve">France’s Healthcare System and Biomedical Engineering</w:t>
      </w:r>
    </w:p>
    <w:p>
      <w:pPr>
        <w:pStyle w:val="FirstParagraph"/>
      </w:pPr>
      <w:r>
        <w:rPr>
          <w:bCs/>
          <w:b/>
        </w:rPr>
        <w:t xml:space="preserve">France</w:t>
      </w:r>
      <w:r>
        <w:t xml:space="preserve"> </w:t>
      </w:r>
      <w:r>
        <w:t xml:space="preserve">is renowned for its robust universal healthcare system, which emphasizes accessibility, quality care, and public-private collaboration. The French Ministry of Health has prioritized biomedical research to address challenges like chronic disease management, surgical innovation, and digital health integration. Institutions such as the</w:t>
      </w:r>
      <w:r>
        <w:t xml:space="preserve"> </w:t>
      </w:r>
      <w:r>
        <w:rPr>
          <w:iCs/>
          <w:i/>
        </w:rPr>
        <w:t xml:space="preserve">Centre Hospitalier Universitaire de Marseille (CHU de Marseille)</w:t>
      </w:r>
      <w:r>
        <w:t xml:space="preserve"> </w:t>
      </w:r>
      <w:r>
        <w:t xml:space="preserve">have become hubs for clinical trials and translational research. A 2022 report by</w:t>
      </w:r>
      <w:r>
        <w:t xml:space="preserve"> </w:t>
      </w:r>
      <w:r>
        <w:rPr>
          <w:iCs/>
          <w:i/>
        </w:rPr>
        <w:t xml:space="preserve">Institut national de la santé et de la médicine du travail (INRS)</w:t>
      </w:r>
      <w:r>
        <w:t xml:space="preserve"> </w:t>
      </w:r>
      <w:r>
        <w:t xml:space="preserve">underscores the importance of biomedical engineers in bridging gaps between academic research and clinical practice, particularly in regions with high patient populations like</w:t>
      </w:r>
      <w:r>
        <w:t xml:space="preserve"> </w:t>
      </w:r>
      <w:r>
        <w:rPr>
          <w:bCs/>
          <w:b/>
        </w:rPr>
        <w:t xml:space="preserve">Marseille</w:t>
      </w:r>
      <w:r>
        <w:t xml:space="preserve">.</w:t>
      </w:r>
    </w:p>
    <w:bookmarkEnd w:id="21"/>
    <w:bookmarkStart w:id="22" w:name="Xefa75a3825e297e61db29abe002eaa1bdac72bf"/>
    <w:p>
      <w:pPr>
        <w:pStyle w:val="Heading2"/>
      </w:pPr>
      <w:r>
        <w:t xml:space="preserve">Biomedical Engineering in Marseille: Unique Contexts</w:t>
      </w:r>
    </w:p>
    <w:p>
      <w:pPr>
        <w:pStyle w:val="FirstParagraph"/>
      </w:pPr>
      <w:r>
        <w:rPr>
          <w:bCs/>
          <w:b/>
        </w:rPr>
        <w:t xml:space="preserve">Marseille</w:t>
      </w:r>
      <w:r>
        <w:t xml:space="preserve">, as a major port city and the second-largest metropolis in France, faces unique healthcare challenges. Its diverse population includes significant proportions of immigrants and socio-economically disadvantaged groups, which necessitates culturally sensitive medical technologies. For example, research published in</w:t>
      </w:r>
      <w:r>
        <w:t xml:space="preserve"> </w:t>
      </w:r>
      <w:r>
        <w:rPr>
          <w:iCs/>
          <w:i/>
        </w:rPr>
        <w:t xml:space="preserve">Medical Engineering &amp; Physics</w:t>
      </w:r>
      <w:r>
        <w:t xml:space="preserve"> </w:t>
      </w:r>
      <w:r>
        <w:t xml:space="preserve">(2023) highlights how biomedical engineers at Aix-Marseille University have developed low-cost diagnostic tools tailored for rural and underserved communities within the Marseille metropolitan area.</w:t>
      </w:r>
    </w:p>
    <w:p>
      <w:pPr>
        <w:pStyle w:val="BodyText"/>
      </w:pPr>
      <w:r>
        <w:t xml:space="preserve">The city’s strong industrial base, including pharmaceutical companies like</w:t>
      </w:r>
      <w:r>
        <w:t xml:space="preserve"> </w:t>
      </w:r>
      <w:r>
        <w:rPr>
          <w:iCs/>
          <w:i/>
        </w:rPr>
        <w:t xml:space="preserve">Sanofi</w:t>
      </w:r>
      <w:r>
        <w:t xml:space="preserve"> </w:t>
      </w:r>
      <w:r>
        <w:t xml:space="preserve">and medical device manufacturers, fosters a dynamic environment for innovation. Collaborations between academia (e.g.,</w:t>
      </w:r>
      <w:r>
        <w:t xml:space="preserve"> </w:t>
      </w:r>
      <w:r>
        <w:rPr>
          <w:iCs/>
          <w:i/>
        </w:rPr>
        <w:t xml:space="preserve">Aix-Marseille University</w:t>
      </w:r>
      <w:r>
        <w:t xml:space="preserve">) and industry are critical to advancing biomedical technologies. A case study by the</w:t>
      </w:r>
      <w:r>
        <w:t xml:space="preserve"> </w:t>
      </w:r>
      <w:r>
        <w:rPr>
          <w:iCs/>
          <w:i/>
        </w:rPr>
        <w:t xml:space="preserve">Région Provence-Alpes-Côte d’Azur</w:t>
      </w:r>
      <w:r>
        <w:t xml:space="preserve"> </w:t>
      </w:r>
      <w:r>
        <w:t xml:space="preserve">(2021) demonstrates how Marseille-based biomedical engineers have partnered with local startups to create AI-powered systems for early detection of cardiovascular diseases, a leading cause of mortality in the region.</w:t>
      </w:r>
    </w:p>
    <w:bookmarkEnd w:id="22"/>
    <w:bookmarkStart w:id="23" w:name="X7cbab116fc67b72f27b1c7ae4b0ad09b457a2d8"/>
    <w:p>
      <w:pPr>
        <w:pStyle w:val="Heading2"/>
      </w:pPr>
      <w:r>
        <w:t xml:space="preserve">Key Areas of Research and Innovation in Marseille</w:t>
      </w:r>
    </w:p>
    <w:p>
      <w:pPr>
        <w:pStyle w:val="FirstParagraph"/>
      </w:pPr>
      <w:r>
        <w:t xml:space="preserve">The following areas reflect current priorities for biomedical engineers operating in</w:t>
      </w:r>
      <w:r>
        <w:t xml:space="preserve"> </w:t>
      </w:r>
      <w:r>
        <w:rPr>
          <w:bCs/>
          <w:b/>
        </w:rPr>
        <w:t xml:space="preserve">Marseille</w:t>
      </w:r>
      <w:r>
        <w:t xml:space="preserve">:</w:t>
      </w:r>
    </w:p>
    <w:p>
      <w:pPr>
        <w:numPr>
          <w:ilvl w:val="0"/>
          <w:numId w:val="1001"/>
        </w:numPr>
        <w:pStyle w:val="Compact"/>
      </w:pPr>
      <w:r>
        <w:rPr>
          <w:bCs/>
          <w:b/>
        </w:rPr>
        <w:t xml:space="preserve">Medical Imaging and AI:</w:t>
      </w:r>
      <w:r>
        <w:t xml:space="preserve"> </w:t>
      </w:r>
      <w:r>
        <w:t xml:space="preserve">Researchers at the</w:t>
      </w:r>
      <w:r>
        <w:t xml:space="preserve"> </w:t>
      </w:r>
      <w:r>
        <w:rPr>
          <w:iCs/>
          <w:i/>
        </w:rPr>
        <w:t xml:space="preserve">Institut de Recherche en Informatique et Systèmes Aléatoires (IRISA)</w:t>
      </w:r>
      <w:r>
        <w:t xml:space="preserve"> </w:t>
      </w:r>
      <w:r>
        <w:t xml:space="preserve">have developed machine learning algorithms to enhance MRI scans, improving early detection of neurological disorders. These tools are being tested in Marseille’s hospitals with promising results.</w:t>
      </w:r>
    </w:p>
    <w:p>
      <w:pPr>
        <w:numPr>
          <w:ilvl w:val="0"/>
          <w:numId w:val="1001"/>
        </w:numPr>
        <w:pStyle w:val="Compact"/>
      </w:pPr>
      <w:r>
        <w:rPr>
          <w:bCs/>
          <w:b/>
        </w:rPr>
        <w:t xml:space="preserve">Wearable Health Technology:</w:t>
      </w:r>
      <w:r>
        <w:t xml:space="preserve"> </w:t>
      </w:r>
      <w:r>
        <w:t xml:space="preserve">A 2023 study by the</w:t>
      </w:r>
      <w:r>
        <w:t xml:space="preserve"> </w:t>
      </w:r>
      <w:r>
        <w:rPr>
          <w:iCs/>
          <w:i/>
        </w:rPr>
        <w:t xml:space="preserve">Laboratoire de Mécanique et d’Acoustique (LMA)</w:t>
      </w:r>
      <w:r>
        <w:t xml:space="preserve"> </w:t>
      </w:r>
      <w:r>
        <w:t xml:space="preserve">focuses on creating flexible, biocompatible sensors for real-time monitoring of vital signs in patients with chronic conditions, particularly relevant to Marseille’s aging population.</w:t>
      </w:r>
    </w:p>
    <w:p>
      <w:pPr>
        <w:numPr>
          <w:ilvl w:val="0"/>
          <w:numId w:val="1001"/>
        </w:numPr>
        <w:pStyle w:val="Compact"/>
      </w:pPr>
      <w:r>
        <w:rPr>
          <w:bCs/>
          <w:b/>
        </w:rPr>
        <w:t xml:space="preserve">Regenerative Medicine:</w:t>
      </w:r>
      <w:r>
        <w:t xml:space="preserve"> </w:t>
      </w:r>
      <w:r>
        <w:t xml:space="preserve">The</w:t>
      </w:r>
      <w:r>
        <w:t xml:space="preserve"> </w:t>
      </w:r>
      <w:r>
        <w:rPr>
          <w:iCs/>
          <w:i/>
        </w:rPr>
        <w:t xml:space="preserve">Centre de Recherche en Cancérologie de Marseille (CRCM)</w:t>
      </w:r>
      <w:r>
        <w:t xml:space="preserve"> </w:t>
      </w:r>
      <w:r>
        <w:t xml:space="preserve">has pioneered research into 3D-printed tissue scaffolds for reconstructive surgery. Biomedical engineers in this field are leveraging Marseille’s proximity to the Mediterranean Sea to test biodegradable materials derived from marine algae.</w:t>
      </w:r>
    </w:p>
    <w:p>
      <w:pPr>
        <w:numPr>
          <w:ilvl w:val="0"/>
          <w:numId w:val="1001"/>
        </w:numPr>
        <w:pStyle w:val="Compact"/>
      </w:pPr>
      <w:r>
        <w:rPr>
          <w:bCs/>
          <w:b/>
        </w:rPr>
        <w:t xml:space="preserve">Digital Health Platforms:</w:t>
      </w:r>
      <w:r>
        <w:t xml:space="preserve"> </w:t>
      </w:r>
      <w:r>
        <w:t xml:space="preserve">Initiatives like</w:t>
      </w:r>
      <w:r>
        <w:t xml:space="preserve"> </w:t>
      </w:r>
      <w:r>
        <w:rPr>
          <w:iCs/>
          <w:i/>
        </w:rPr>
        <w:t xml:space="preserve">MedTech Marseille</w:t>
      </w:r>
      <w:r>
        <w:t xml:space="preserve">, a public-private partnership, aim to integrate telemedicine and remote patient monitoring systems into the region’s healthcare infrastructure. This aligns with France’s national strategy to reduce hospital readmissions through digital innovation.</w:t>
      </w:r>
    </w:p>
    <w:bookmarkEnd w:id="23"/>
    <w:bookmarkStart w:id="24" w:name="X5ba97d85bda26c03bef091ef894919b1dc0c904"/>
    <w:p>
      <w:pPr>
        <w:pStyle w:val="Heading2"/>
      </w:pPr>
      <w:r>
        <w:t xml:space="preserve">Challenges and Opportunities for Biomedical Engineers in Marseille</w:t>
      </w:r>
    </w:p>
    <w:p>
      <w:pPr>
        <w:pStyle w:val="FirstParagraph"/>
      </w:pPr>
      <w:r>
        <w:t xml:space="preserve">Despite its strengths,</w:t>
      </w:r>
      <w:r>
        <w:t xml:space="preserve"> </w:t>
      </w:r>
      <w:r>
        <w:rPr>
          <w:bCs/>
          <w:b/>
        </w:rPr>
        <w:t xml:space="preserve">Marseille</w:t>
      </w:r>
      <w:r>
        <w:t xml:space="preserve"> </w:t>
      </w:r>
      <w:r>
        <w:t xml:space="preserve">faces challenges that impact biomedical engineering initiatives. Funding for research is often limited compared to northern French regions like Île-de-France. Additionally, regulatory hurdles in navigating the French healthcare system’s strict compliance standards (e.g., CE marking for medical devices) can delay innovation cycles.</w:t>
      </w:r>
    </w:p>
    <w:p>
      <w:pPr>
        <w:pStyle w:val="BodyText"/>
      </w:pPr>
      <w:r>
        <w:t xml:space="preserve">However, Marseille’s status as a crossroads of Mediterranean cultures and its growing biomedical industry present unique opportunities. For instance, the</w:t>
      </w:r>
      <w:r>
        <w:t xml:space="preserve"> </w:t>
      </w:r>
      <w:r>
        <w:rPr>
          <w:iCs/>
          <w:i/>
        </w:rPr>
        <w:t xml:space="preserve">Hôpital de la Timone</w:t>
      </w:r>
      <w:r>
        <w:t xml:space="preserve"> </w:t>
      </w:r>
      <w:r>
        <w:t xml:space="preserve">has established partnerships with Moroccan and North African institutions to co-develop cost-effective diagnostic tools for tropical diseases, leveraging Marseille’s geographic position as a gateway to Africa.</w:t>
      </w:r>
    </w:p>
    <w:bookmarkEnd w:id="24"/>
    <w:bookmarkStart w:id="25" w:name="cultural-and-ethical-considerations"/>
    <w:p>
      <w:pPr>
        <w:pStyle w:val="Heading2"/>
      </w:pPr>
      <w:r>
        <w:t xml:space="preserve">Cultural and Ethical Considerations</w:t>
      </w:r>
    </w:p>
    <w:p>
      <w:pPr>
        <w:pStyle w:val="FirstParagraph"/>
      </w:pPr>
      <w:r>
        <w:t xml:space="preserve">The cultural diversity of</w:t>
      </w:r>
      <w:r>
        <w:t xml:space="preserve"> </w:t>
      </w:r>
      <w:r>
        <w:rPr>
          <w:bCs/>
          <w:b/>
        </w:rPr>
        <w:t xml:space="preserve">Marseille</w:t>
      </w:r>
      <w:r>
        <w:t xml:space="preserve"> </w:t>
      </w:r>
      <w:r>
        <w:t xml:space="preserve">necessitates that biomedical engineers design technologies inclusive of different populations. A 2021 paper in</w:t>
      </w:r>
      <w:r>
        <w:t xml:space="preserve"> </w:t>
      </w:r>
      <w:r>
        <w:rPr>
          <w:iCs/>
          <w:i/>
        </w:rPr>
        <w:t xml:space="preserve">Ethics in Biomedical Engineering</w:t>
      </w:r>
      <w:r>
        <w:t xml:space="preserve"> </w:t>
      </w:r>
      <w:r>
        <w:t xml:space="preserve">emphasizes the ethical imperative to consider language barriers, health literacy levels, and traditional medical practices when developing devices for Marseille’s multicultural communities. Engineers are increasingly collaborating with anthropologists and social scientists to ensure cultural competence in their work.</w:t>
      </w:r>
    </w:p>
    <w:bookmarkEnd w:id="25"/>
    <w:bookmarkStart w:id="26" w:name="conclusion"/>
    <w:p>
      <w:pPr>
        <w:pStyle w:val="Heading2"/>
      </w:pPr>
      <w:r>
        <w:t xml:space="preserve">Conclusion</w:t>
      </w:r>
    </w:p>
    <w:p>
      <w:pPr>
        <w:pStyle w:val="FirstParagraph"/>
      </w:pPr>
      <w:r>
        <w:t xml:space="preserve">This Literature Review highlights the critical role of biomedical engineers in shaping healthcare solutions tailored to the needs of</w:t>
      </w:r>
      <w:r>
        <w:t xml:space="preserve"> </w:t>
      </w:r>
      <w:r>
        <w:rPr>
          <w:bCs/>
          <w:b/>
        </w:rPr>
        <w:t xml:space="preserve">Marseille, France</w:t>
      </w:r>
      <w:r>
        <w:t xml:space="preserve">. From AI-driven diagnostics to regenerative medicine, the field is evolving rapidly within a context that demands both technical innovation and cultural sensitivity. As Marseille continues to grow as a hub for biomedical research and development, its engineers must navigate regional challenges while leveraging collaborative opportunities to improve healthcare outcomes for all citizens.</w:t>
      </w:r>
    </w:p>
    <w:p>
      <w:pPr>
        <w:pStyle w:val="BodyText"/>
      </w:pPr>
      <w:r>
        <w:t xml:space="preserve">Further studies are needed to evaluate the long-term impact of Marseille-specific biomedical technologies on public health metrics. By integrating local insights into global engineering practices, the region can establish itself as a leader in equitable and sustainable healthcare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France Marseille</dc:title>
  <dc:creator/>
  <dc:language>en</dc:language>
  <cp:keywords/>
  <dcterms:created xsi:type="dcterms:W3CDTF">2026-07-21T14:52:33Z</dcterms:created>
  <dcterms:modified xsi:type="dcterms:W3CDTF">2026-07-21T14:52:33Z</dcterms:modified>
</cp:coreProperties>
</file>

<file path=docProps/custom.xml><?xml version="1.0" encoding="utf-8"?>
<Properties xmlns="http://schemas.openxmlformats.org/officeDocument/2006/custom-properties" xmlns:vt="http://schemas.openxmlformats.org/officeDocument/2006/docPropsVTypes"/>
</file>