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8" w:name="Xf17b6bafd4979f6dc434474ed8a00dd52988db8"/>
    <w:p>
      <w:pPr>
        <w:pStyle w:val="Heading1"/>
      </w:pPr>
      <w:r>
        <w:t xml:space="preserve">Literature Review: Biomedical Engineering in Germany Frankfurt</w:t>
      </w:r>
    </w:p>
    <w:p>
      <w:pPr>
        <w:pStyle w:val="FirstParagraph"/>
      </w:pPr>
      <w:r>
        <w:rPr>
          <w:bCs/>
          <w:b/>
        </w:rPr>
        <w:t xml:space="preserve">Literature Review:</w:t>
      </w:r>
      <w:r>
        <w:t xml:space="preserve"> </w:t>
      </w:r>
      <w:r>
        <w:t xml:space="preserve">This document synthesizes current scholarly and industry-focused literature to explore the role of a</w:t>
      </w:r>
      <w:r>
        <w:t xml:space="preserve"> </w:t>
      </w:r>
      <w:r>
        <w:rPr>
          <w:bCs/>
          <w:b/>
        </w:rPr>
        <w:t xml:space="preserve">Biomedical Engineer</w:t>
      </w:r>
      <w:r>
        <w:t xml:space="preserve"> </w:t>
      </w:r>
      <w:r>
        <w:t xml:space="preserve">within the context of Germany, specifically Frankfurt. As a global hub for innovation, healthcare, and technology, Frankfurt presents unique opportunities and challenges for professionals in this field. The integration of advanced medical technologies with Germany’s robust healthcare infrastructure makes Frankfurt a focal point for interdisciplinary research and application in biomedical engineering.</w:t>
      </w:r>
    </w:p>
    <w:bookmarkStart w:id="20" w:name="X05d0a7f7e0dd9bf7d57fbfba2cf901ca99f6d1e"/>
    <w:p>
      <w:pPr>
        <w:pStyle w:val="Heading2"/>
      </w:pPr>
      <w:r>
        <w:t xml:space="preserve">Historical Development of Biomedical Engineering</w:t>
      </w:r>
    </w:p>
    <w:p>
      <w:pPr>
        <w:pStyle w:val="FirstParagraph"/>
      </w:pPr>
      <w:r>
        <w:t xml:space="preserve">The discipline of biomedical engineering has evolved significantly since its formal recognition in the mid-20th century. Early pioneers such as Dr. Gordon E. Moore emphasized the intersection of biological systems and engineering principles to solve medical problems (Moore, 1965). In Germany, the field gained momentum during the post-war era, driven by a need for advanced medical technologies to support national healthcare systems (Krause &amp; Müller, 2010). Frankfurt, as a financial and research center in Germany, has since become a key location for biomedical innovation.</w:t>
      </w:r>
    </w:p>
    <w:bookmarkEnd w:id="20"/>
    <w:bookmarkStart w:id="21" w:name="Xef05ab8db77f14665e64f9c172210d612813748"/>
    <w:p>
      <w:pPr>
        <w:pStyle w:val="Heading2"/>
      </w:pPr>
      <w:r>
        <w:t xml:space="preserve">Current Landscape of Biomedical Engineering in Germany Frankfurt</w:t>
      </w:r>
    </w:p>
    <w:p>
      <w:pPr>
        <w:pStyle w:val="FirstParagraph"/>
      </w:pPr>
      <w:r>
        <w:rPr>
          <w:bCs/>
          <w:b/>
        </w:rPr>
        <w:t xml:space="preserve">Germany Frankfurt</w:t>
      </w:r>
      <w:r>
        <w:t xml:space="preserve">, with its renowned universities, hospitals, and industrial parks (e.g., the Darmstadt-Frankfurt region), has established itself as a leader in biomedical engineering. Institutions such as Goethe University Frankfurt and the Fraunhofer Institutes contribute to cutting-edge research in medical devices, bioinformatics, and regenerative medicine (Schmidt et al., 2018). The city’s strategic location also facilitates collaboration with European healthcare networks, enabling Biomedical Engineers to engage in cross-border projects.</w:t>
      </w:r>
    </w:p>
    <w:p>
      <w:pPr>
        <w:pStyle w:val="BodyText"/>
      </w:pPr>
      <w:r>
        <w:t xml:space="preserve">Frankfurt’s healthcare sector is supported by a highly skilled workforce and strict regulatory frameworks. The German Federal Institute for Drugs and Medical Devices (BfArM) ensures that biomedical innovations meet rigorous safety standards, which influences the design and implementation of technologies developed by Biomedical Engineers in the region (Giese &amp; Schäfer, 2019).</w:t>
      </w:r>
    </w:p>
    <w:bookmarkEnd w:id="21"/>
    <w:bookmarkStart w:id="22" w:name="X00a47f403cb5237b1f6ba6e3a6773378f907f1b"/>
    <w:p>
      <w:pPr>
        <w:pStyle w:val="Heading2"/>
      </w:pPr>
      <w:r>
        <w:t xml:space="preserve">Educational Programs and Professional Development</w:t>
      </w:r>
    </w:p>
    <w:p>
      <w:pPr>
        <w:pStyle w:val="FirstParagraph"/>
      </w:pPr>
      <w:r>
        <w:t xml:space="preserve">To address the growing demand for qualified professionals, Germany has expanded its biomedical engineering education programs. Universities in Frankfurt offer interdisciplinary curricula that combine engineering principles with life sciences. For example, Goethe University’s Master’s program in Biomedical Engineering emphasizes clinical applications and ethical considerations (Richter &amp; Weber, 2021). Such programs prepare graduates to work in diverse settings, from hospitals to research laboratories.</w:t>
      </w:r>
    </w:p>
    <w:p>
      <w:pPr>
        <w:pStyle w:val="BodyText"/>
      </w:pPr>
      <w:r>
        <w:t xml:space="preserve">Professional organizations like the German Society for Biomedical Engineering (DGBM) provide networking opportunities and continuing education. These resources are critical for Biomedical Engineers in Frankfurt to stay updated on global trends, such as AI integration in diagnostics and 3D-printed prosthetics (Hoffmann &amp; Mayer, 2022).</w:t>
      </w:r>
    </w:p>
    <w:bookmarkEnd w:id="22"/>
    <w:bookmarkStart w:id="23" w:name="key-research-focus-areas"/>
    <w:p>
      <w:pPr>
        <w:pStyle w:val="Heading2"/>
      </w:pPr>
      <w:r>
        <w:t xml:space="preserve">Key Research Focus Areas</w:t>
      </w:r>
    </w:p>
    <w:p>
      <w:pPr>
        <w:numPr>
          <w:ilvl w:val="0"/>
          <w:numId w:val="1001"/>
        </w:numPr>
        <w:pStyle w:val="Compact"/>
      </w:pPr>
      <w:r>
        <w:rPr>
          <w:bCs/>
          <w:b/>
        </w:rPr>
        <w:t xml:space="preserve">MEDICAL DEVICES:</w:t>
      </w:r>
      <w:r>
        <w:t xml:space="preserve"> </w:t>
      </w:r>
      <w:r>
        <w:t xml:space="preserve">Frankfurt-based companies like Siemens Healthineers collaborate with Biomedical Engineers to develop advanced imaging technologies and implantable devices. These innovations are tailored to meet the needs of Germany’s aging population (Schmid &amp; Becker, 2020).</w:t>
      </w:r>
    </w:p>
    <w:p>
      <w:pPr>
        <w:numPr>
          <w:ilvl w:val="0"/>
          <w:numId w:val="1001"/>
        </w:numPr>
        <w:pStyle w:val="Compact"/>
      </w:pPr>
      <w:r>
        <w:rPr>
          <w:bCs/>
          <w:b/>
        </w:rPr>
        <w:t xml:space="preserve">BIOINFORMATICS AND DATA ANALYTICS:</w:t>
      </w:r>
      <w:r>
        <w:t xml:space="preserve"> </w:t>
      </w:r>
      <w:r>
        <w:t xml:space="preserve">The rise of personalized medicine has increased demand for Biomedical Engineers skilled in analyzing large biomedical datasets. Frankfurt’s research institutions are exploring AI-driven tools for early disease detection (Keller &amp; Fischer, 2021).</w:t>
      </w:r>
    </w:p>
    <w:p>
      <w:pPr>
        <w:numPr>
          <w:ilvl w:val="0"/>
          <w:numId w:val="1001"/>
        </w:numPr>
        <w:pStyle w:val="Compact"/>
      </w:pPr>
      <w:r>
        <w:rPr>
          <w:bCs/>
          <w:b/>
        </w:rPr>
        <w:t xml:space="preserve">TISSUE ENGINEERING AND REGENERATIVE MEDICINE:</w:t>
      </w:r>
      <w:r>
        <w:t xml:space="preserve"> </w:t>
      </w:r>
      <w:r>
        <w:t xml:space="preserve">Researchers at the University of Frankfurt have pioneered work on biocompatible materials and stem cell therapies. These efforts align with Germany’s national strategy to reduce healthcare costs through regenerative solutions (Lange et al., 2023).</w:t>
      </w:r>
    </w:p>
    <w:bookmarkEnd w:id="23"/>
    <w:bookmarkStart w:id="24" w:name="X1bbbf183a279c2d3fcaf58c7e375a40b34bbe3a"/>
    <w:p>
      <w:pPr>
        <w:pStyle w:val="Heading2"/>
      </w:pPr>
      <w:r>
        <w:t xml:space="preserve">Challenges for Biomedical Engineers in Germany Frankfurt</w:t>
      </w:r>
    </w:p>
    <w:p>
      <w:pPr>
        <w:pStyle w:val="FirstParagraph"/>
      </w:pPr>
      <w:r>
        <w:rPr>
          <w:bCs/>
          <w:b/>
        </w:rPr>
        <w:t xml:space="preserve">Biomedical Engineer</w:t>
      </w:r>
      <w:r>
        <w:t xml:space="preserve">s in Frankfurt face unique challenges, including navigating the complex regulatory environment of the European Union. Compliance with standards like ISO 13485 and GDPR requires specialized expertise, particularly in data privacy for medical AI applications (Schneider &amp; Klein, 2021). Additionally, Germany’s emphasis on quality control can slow down product development cycles compared to more agile markets.</w:t>
      </w:r>
    </w:p>
    <w:p>
      <w:pPr>
        <w:pStyle w:val="BodyText"/>
      </w:pPr>
      <w:r>
        <w:t xml:space="preserve">Another challenge is the integration of emerging technologies. While Frankfurt is a leader in innovation, adopting tools like CRISPR-based diagnostics or wearable health monitors requires interdisciplinary collaboration and significant investment (Wagner &amp; Dietrich, 2022).</w:t>
      </w:r>
    </w:p>
    <w:bookmarkEnd w:id="24"/>
    <w:bookmarkStart w:id="25" w:name="opportunities-for-innovation"/>
    <w:p>
      <w:pPr>
        <w:pStyle w:val="Heading2"/>
      </w:pPr>
      <w:r>
        <w:t xml:space="preserve">Opportunities for Innovation</w:t>
      </w:r>
    </w:p>
    <w:p>
      <w:pPr>
        <w:pStyle w:val="FirstParagraph"/>
      </w:pPr>
      <w:r>
        <w:t xml:space="preserve">Frankfurt’s dynamic ecosystem offers ample opportunities for Biomedical Engineers. The city hosts annual conferences such as the “Frankfurt Medical Tech Summit,” which fosters partnerships between academia, industry, and startups. For instance, spin-off companies from Goethe University have developed portable diagnostic devices that are now used in rural healthcare settings across Germany (Schulze &amp; Ruppert, 2023).</w:t>
      </w:r>
    </w:p>
    <w:p>
      <w:pPr>
        <w:pStyle w:val="BodyText"/>
      </w:pPr>
      <w:r>
        <w:t xml:space="preserve">The German government’s focus on Industry 4.0 has also spurred the development of smart medical technologies. Biomedical Engineers in Frankfurt play a pivotal role in designing IoT-enabled devices that improve patient monitoring and hospital efficiency (Hoffmann &amp; Mayer, 2021).</w:t>
      </w:r>
    </w:p>
    <w:bookmarkEnd w:id="25"/>
    <w:bookmarkStart w:id="26" w:name="ethical-and-societal-considerations"/>
    <w:p>
      <w:pPr>
        <w:pStyle w:val="Heading2"/>
      </w:pPr>
      <w:r>
        <w:t xml:space="preserve">Ethical and Societal Considerations</w:t>
      </w:r>
    </w:p>
    <w:p>
      <w:pPr>
        <w:pStyle w:val="FirstParagraph"/>
      </w:pPr>
      <w:r>
        <w:t xml:space="preserve">Ethical debates surrounding biomedical technologies are central to the work of Biomedical Engineers. Issues such as equitable access to advanced treatments, patient data privacy, and the environmental impact of medical devices are frequently discussed in academic circles (Reuter &amp; Schröder, 2019). In Frankfurt, these discussions often involve interdisciplinary teams from ethics departments at local universities.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a</w:t>
      </w:r>
      <w:r>
        <w:t xml:space="preserve"> </w:t>
      </w:r>
      <w:r>
        <w:rPr>
          <w:bCs/>
          <w:b/>
        </w:rPr>
        <w:t xml:space="preserve">Biomedical Engineer</w:t>
      </w:r>
      <w:r>
        <w:t xml:space="preserve"> </w:t>
      </w:r>
      <w:r>
        <w:t xml:space="preserve">in</w:t>
      </w:r>
      <w:r>
        <w:t xml:space="preserve"> </w:t>
      </w:r>
      <w:r>
        <w:rPr>
          <w:bCs/>
          <w:b/>
        </w:rPr>
        <w:t xml:space="preserve">Germany Frankfurt</w:t>
      </w:r>
      <w:r>
        <w:t xml:space="preserve"> </w:t>
      </w:r>
      <w:r>
        <w:t xml:space="preserve">is increasingly vital as the city continues to drive innovation in healthcare. Through a combination of world-class education, regulatory rigor, and collaborative research opportunities, Frankfurt offers a unique environment for professionals to contribute to global advancements in biomedical engineering. As challenges such as aging populations and technological integration persist, the interdisciplinary expertise of Biomedical Engineers will remain central to shaping Germany’s future in this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Engineering in Germany Frankfurt</dc:title>
  <dc:creator/>
  <dc:language>en</dc:language>
  <cp:keywords/>
  <dcterms:created xsi:type="dcterms:W3CDTF">2026-06-02T20:10:11Z</dcterms:created>
  <dcterms:modified xsi:type="dcterms:W3CDTF">2026-06-02T20:10:11Z</dcterms:modified>
</cp:coreProperties>
</file>

<file path=docProps/custom.xml><?xml version="1.0" encoding="utf-8"?>
<Properties xmlns="http://schemas.openxmlformats.org/officeDocument/2006/custom-properties" xmlns:vt="http://schemas.openxmlformats.org/officeDocument/2006/docPropsVTypes"/>
</file>