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c656bbab38034f9424afc111a699d6fa658921c"/>
    <w:p>
      <w:pPr>
        <w:pStyle w:val="Heading1"/>
      </w:pPr>
      <w:r>
        <w:t xml:space="preserve">Literature Review: The Role of a Biomedical Engineer in India, Mumbai</w:t>
      </w:r>
    </w:p>
    <w:p>
      <w:pPr>
        <w:pStyle w:val="FirstParagraph"/>
      </w:pPr>
      <w:r>
        <w:t xml:space="preserve">A Literature Review on the field of Biomedical Engineering, particularly within the context of India’s bustling metropolis, Mumbai, reveals a dynamic interplay between technological innovation and socio-economic needs. This review synthesizes existing academic and industry-based research to highlight how Biomedical Engineers are uniquely positioned to address healthcare challenges in Mumbai while aligning with national priorities for accessible and sustainable medical solutions.</w:t>
      </w:r>
    </w:p>
    <w:bookmarkStart w:id="20" w:name="X4e2f1dcb31bf95db4f9ed21b369dab922e18fa9"/>
    <w:p>
      <w:pPr>
        <w:pStyle w:val="Heading2"/>
      </w:pPr>
      <w:r>
        <w:t xml:space="preserve">1. Introduction: Biomedical Engineering in Urban Healthcare</w:t>
      </w:r>
    </w:p>
    <w:p>
      <w:pPr>
        <w:pStyle w:val="FirstParagraph"/>
      </w:pPr>
      <w:r>
        <w:t xml:space="preserve">Mumbai, as India’s financial capital and a hub of diverse populations, faces significant healthcare demands due to its dense urban landscape, economic disparities, and high patient volumes. Biomedical Engineers play a pivotal role in bridging gaps between clinical practice and engineering innovation. Their work spans the development of medical devices, diagnostic tools, telemedicine systems, and biocompatible materials tailored for both high-end hospitals like</w:t>
      </w:r>
      <w:r>
        <w:t xml:space="preserve"> </w:t>
      </w:r>
      <w:r>
        <w:rPr>
          <w:iCs/>
          <w:i/>
        </w:rPr>
        <w:t xml:space="preserve">Kokilaben Dhirubhai Ambani Hospital</w:t>
      </w:r>
      <w:r>
        <w:t xml:space="preserve"> </w:t>
      </w:r>
      <w:r>
        <w:t xml:space="preserve">and resource-limited settings in Mumbai’s slums.</w:t>
      </w:r>
    </w:p>
    <w:bookmarkEnd w:id="20"/>
    <w:bookmarkStart w:id="21" w:name="medical-device-development-in-mumbai"/>
    <w:p>
      <w:pPr>
        <w:pStyle w:val="Heading2"/>
      </w:pPr>
      <w:r>
        <w:t xml:space="preserve">2. Medical Device Development in Mumbai</w:t>
      </w:r>
    </w:p>
    <w:p>
      <w:pPr>
        <w:pStyle w:val="FirstParagraph"/>
      </w:pPr>
      <w:r>
        <w:t xml:space="preserve">Literature underscores the critical need for cost-effective, locally manufactured medical devices in India. A 2018 study by the Indian Institute of Technology (IIT) Bombay highlighted how Biomedical Engineers in Mumbai have pioneered affordable innovations such as low-cost ventilators and portable ECG machines. These solutions address supply chain bottlenecks during crises like the COVID-19 pandemic, where traditional devices faced shortages.</w:t>
      </w:r>
    </w:p>
    <w:p>
      <w:pPr>
        <w:pStyle w:val="BodyText"/>
      </w:pPr>
      <w:r>
        <w:t xml:space="preserve">Moreover, research published in the</w:t>
      </w:r>
      <w:r>
        <w:t xml:space="preserve"> </w:t>
      </w:r>
      <w:r>
        <w:rPr>
          <w:iCs/>
          <w:i/>
        </w:rPr>
        <w:t xml:space="preserve">Journal of Indian Biomedical Engineering</w:t>
      </w:r>
      <w:r>
        <w:t xml:space="preserve"> </w:t>
      </w:r>
      <w:r>
        <w:t xml:space="preserve">(2021) emphasizes the role of Mumbai-based startups in developing AI-integrated diagnostic tools for early detection of diseases like diabetes and cardiovascular issues. These tools leverage India’s growing digital infrastructure to improve outcomes in both urban and rural areas.</w:t>
      </w:r>
    </w:p>
    <w:bookmarkEnd w:id="21"/>
    <w:bookmarkStart w:id="22" w:name="telemedicine-and-biomedical-engineering"/>
    <w:p>
      <w:pPr>
        <w:pStyle w:val="Heading2"/>
      </w:pPr>
      <w:r>
        <w:t xml:space="preserve">3. Telemedicine and Biomedical Engineering</w:t>
      </w:r>
    </w:p>
    <w:p>
      <w:pPr>
        <w:pStyle w:val="FirstParagraph"/>
      </w:pPr>
      <w:r>
        <w:t xml:space="preserve">The integration of Biomedical Engineering with telemedicine has gained momentum in Mumbai, driven by the city’s high population density and uneven healthcare access. A 2020 paper from the Tata Institute of Social Sciences (TISS) notes that Mumbai-based engineers have developed remote monitoring systems using IoT-enabled devices to track patients with chronic conditions like hypertension and asthma.</w:t>
      </w:r>
    </w:p>
    <w:p>
      <w:pPr>
        <w:pStyle w:val="BodyText"/>
      </w:pPr>
      <w:r>
        <w:t xml:space="preserve">These systems, often deployed in collaboration with hospitals such as</w:t>
      </w:r>
      <w:r>
        <w:t xml:space="preserve"> </w:t>
      </w:r>
      <w:r>
        <w:rPr>
          <w:iCs/>
          <w:i/>
        </w:rPr>
        <w:t xml:space="preserve">KEM Hospital</w:t>
      </w:r>
      <w:r>
        <w:t xml:space="preserve">, enable real-time data collection and analysis, reducing the burden on overstrained healthcare facilities. Literature also points to challenges, including digital literacy gaps among older populations and regulatory hurdles in approving telemedicine devices under India’s Central Drugs Standard Control Organization (CDSCO).</w:t>
      </w:r>
    </w:p>
    <w:bookmarkEnd w:id="22"/>
    <w:bookmarkStart w:id="23" w:name="Xc47030cbdb592339f3f0fc063d1a7491cc4b265"/>
    <w:p>
      <w:pPr>
        <w:pStyle w:val="Heading2"/>
      </w:pPr>
      <w:r>
        <w:t xml:space="preserve">4. Public Health Challenges and Biomedical Innovation</w:t>
      </w:r>
    </w:p>
    <w:p>
      <w:pPr>
        <w:pStyle w:val="FirstParagraph"/>
      </w:pPr>
      <w:r>
        <w:t xml:space="preserve">Mumbai’s unique socio-economic profile—marked by slums with limited sanitation and overcrowded hospitals—requires tailored biomedical solutions. Research from the</w:t>
      </w:r>
      <w:r>
        <w:t xml:space="preserve"> </w:t>
      </w:r>
      <w:r>
        <w:rPr>
          <w:iCs/>
          <w:i/>
        </w:rPr>
        <w:t xml:space="preserve">Indian Journal of Public Health</w:t>
      </w:r>
      <w:r>
        <w:t xml:space="preserve"> </w:t>
      </w:r>
      <w:r>
        <w:t xml:space="preserve">(2019) highlights how Biomedical Engineers in Mumbai have contributed to water purification systems, air quality monitoring devices, and low-cost prosthetics for amputees in underserved communities.</w:t>
      </w:r>
    </w:p>
    <w:p>
      <w:pPr>
        <w:pStyle w:val="BodyText"/>
      </w:pPr>
      <w:r>
        <w:t xml:space="preserve">A 2022 report by the Mumbai-based NGOs</w:t>
      </w:r>
      <w:r>
        <w:t xml:space="preserve"> </w:t>
      </w:r>
      <w:r>
        <w:rPr>
          <w:iCs/>
          <w:i/>
        </w:rPr>
        <w:t xml:space="preserve">Sahayak</w:t>
      </w:r>
      <w:r>
        <w:t xml:space="preserve"> </w:t>
      </w:r>
      <w:r>
        <w:t xml:space="preserve">and</w:t>
      </w:r>
      <w:r>
        <w:t xml:space="preserve"> </w:t>
      </w:r>
      <w:r>
        <w:rPr>
          <w:iCs/>
          <w:i/>
        </w:rPr>
        <w:t xml:space="preserve">Pratham</w:t>
      </w:r>
      <w:r>
        <w:t xml:space="preserve"> </w:t>
      </w:r>
      <w:r>
        <w:t xml:space="preserve">underscores the role of engineers in creating biodegradable medical waste disposers to combat pollution in urban slums. These innovations align with India’s Sustainable Development Goals (SDGs) and reflect the adaptability of Biomedical Engineers to local needs.</w:t>
      </w:r>
    </w:p>
    <w:bookmarkEnd w:id="23"/>
    <w:bookmarkStart w:id="24" w:name="X0dca0b261ae133d4e9173b5637f717862801cb7"/>
    <w:p>
      <w:pPr>
        <w:pStyle w:val="Heading2"/>
      </w:pPr>
      <w:r>
        <w:t xml:space="preserve">5. Education and Research Institutions in Mumbai</w:t>
      </w:r>
    </w:p>
    <w:p>
      <w:pPr>
        <w:pStyle w:val="FirstParagraph"/>
      </w:pPr>
      <w:r>
        <w:t xml:space="preserve">Mumbai is home to several institutions that shape the future of Biomedical Engineering in India. The</w:t>
      </w:r>
      <w:r>
        <w:t xml:space="preserve"> </w:t>
      </w:r>
      <w:r>
        <w:rPr>
          <w:iCs/>
          <w:i/>
        </w:rPr>
        <w:t xml:space="preserve">Indian Institute of Technology Bombay (IITB)</w:t>
      </w:r>
      <w:r>
        <w:t xml:space="preserve"> </w:t>
      </w:r>
      <w:r>
        <w:t xml:space="preserve">and</w:t>
      </w:r>
      <w:r>
        <w:t xml:space="preserve"> </w:t>
      </w:r>
      <w:r>
        <w:rPr>
          <w:iCs/>
          <w:i/>
        </w:rPr>
        <w:t xml:space="preserve">DY Patil Institute of Engineering &amp; Technology</w:t>
      </w:r>
      <w:r>
        <w:t xml:space="preserve"> </w:t>
      </w:r>
      <w:r>
        <w:t xml:space="preserve">have research programs focusing on bioinstrumentation, tissue engineering, and biomedical signal processing. A 2021 analysis by the Mumbai University School of Biomedical Engineering noted a 35% annual increase in student enrollments in this field since 2015.</w:t>
      </w:r>
    </w:p>
    <w:p>
      <w:pPr>
        <w:pStyle w:val="BodyText"/>
      </w:pPr>
      <w:r>
        <w:t xml:space="preserve">Collaborations between academia and industry are also gaining traction. For example, the</w:t>
      </w:r>
      <w:r>
        <w:t xml:space="preserve"> </w:t>
      </w:r>
      <w:r>
        <w:rPr>
          <w:iCs/>
          <w:i/>
        </w:rPr>
        <w:t xml:space="preserve">Mumbai Medical Device Cluster (MMDC)</w:t>
      </w:r>
      <w:r>
        <w:t xml:space="preserve">, supported by the Government of Maharashtra, fosters partnerships between engineers, startups, and hospitals to commercialize innovations. This ecosystem has led to the emergence of ventures like</w:t>
      </w:r>
      <w:r>
        <w:t xml:space="preserve"> </w:t>
      </w:r>
      <w:r>
        <w:rPr>
          <w:iCs/>
          <w:i/>
        </w:rPr>
        <w:t xml:space="preserve">Synaptive Technologies</w:t>
      </w:r>
      <w:r>
        <w:t xml:space="preserve">, which develops neurosurgical robots tailored for Indian healthcare settings.</w:t>
      </w:r>
    </w:p>
    <w:bookmarkEnd w:id="24"/>
    <w:bookmarkStart w:id="25" w:name="X164e9917255f612dac5d3af29624b80cd47d13b"/>
    <w:p>
      <w:pPr>
        <w:pStyle w:val="Heading2"/>
      </w:pPr>
      <w:r>
        <w:t xml:space="preserve">6. Challenges and Opportunities for Biomedical Engineers in Mumbai</w:t>
      </w:r>
    </w:p>
    <w:p>
      <w:pPr>
        <w:pStyle w:val="FirstParagraph"/>
      </w:pPr>
      <w:r>
        <w:t xml:space="preserve">Literature identifies several challenges, including regulatory delays, funding constraints, and the need for interdisciplinary training. A 2017 paper in the</w:t>
      </w:r>
      <w:r>
        <w:t xml:space="preserve"> </w:t>
      </w:r>
      <w:r>
        <w:rPr>
          <w:iCs/>
          <w:i/>
        </w:rPr>
        <w:t xml:space="preserve">Journal of Engineering Education</w:t>
      </w:r>
      <w:r>
        <w:t xml:space="preserve"> </w:t>
      </w:r>
      <w:r>
        <w:t xml:space="preserve">criticized India’s education system for lagging behind global standards in practical Biomedical Engineering training. However, Mumbai’s proximity to global markets and its status as an innovation hub present opportunities for engineers to collaborate with international firms.</w:t>
      </w:r>
    </w:p>
    <w:p>
      <w:pPr>
        <w:pStyle w:val="BodyText"/>
      </w:pPr>
      <w:r>
        <w:t xml:space="preserve">The rise of artificial intelligence (AI) and 3D printing technologies is further transforming the field. A 2023 article from</w:t>
      </w:r>
      <w:r>
        <w:t xml:space="preserve"> </w:t>
      </w:r>
      <w:r>
        <w:rPr>
          <w:iCs/>
          <w:i/>
        </w:rPr>
        <w:t xml:space="preserve">IEEE Transactions on Biomedical Engineering</w:t>
      </w:r>
      <w:r>
        <w:t xml:space="preserve"> </w:t>
      </w:r>
      <w:r>
        <w:t xml:space="preserve">highlighted Mumbai-based researchers’ work on AI-driven cancer diagnosis tools and bioprinted organs for transplant patients, signaling a shift toward cutting-edge applications.</w:t>
      </w:r>
    </w:p>
    <w:bookmarkEnd w:id="25"/>
    <w:bookmarkStart w:id="26" w:name="future-directions"/>
    <w:p>
      <w:pPr>
        <w:pStyle w:val="Heading2"/>
      </w:pPr>
      <w:r>
        <w:t xml:space="preserve">7. Future Directions</w:t>
      </w:r>
    </w:p>
    <w:p>
      <w:pPr>
        <w:pStyle w:val="FirstParagraph"/>
      </w:pPr>
      <w:r>
        <w:t xml:space="preserve">The future of Biomedical Engineering in Mumbai hinges on addressing socio-economic disparities while embracing technological advancements. Literature suggests a growing emphasis on wearable health devices, personalized medicine, and AI-driven diagnostics as key areas for growth. Additionally, government initiatives like the</w:t>
      </w:r>
      <w:r>
        <w:t xml:space="preserve"> </w:t>
      </w:r>
      <w:r>
        <w:rPr>
          <w:iCs/>
          <w:i/>
        </w:rPr>
        <w:t xml:space="preserve">Atmanirbhar Bharat</w:t>
      </w:r>
      <w:r>
        <w:t xml:space="preserve"> </w:t>
      </w:r>
      <w:r>
        <w:t xml:space="preserve">(Self-Reliant India) campaign are expected to spur local innovation in medical technologies.</w:t>
      </w:r>
    </w:p>
    <w:p>
      <w:pPr>
        <w:pStyle w:val="BodyText"/>
      </w:pPr>
      <w:r>
        <w:t xml:space="preserve">As Mumbai continues to evolve as a global healthcare hub, Biomedical Engineers will remain central to shaping a sustainable, equitable healthcare system in India. Their work not only meets immediate clinical needs but also sets the stage for long-term advancements in biomedical science and engineering.</w:t>
      </w:r>
    </w:p>
    <w:bookmarkEnd w:id="26"/>
    <w:bookmarkStart w:id="27" w:name="conclusion"/>
    <w:p>
      <w:pPr>
        <w:pStyle w:val="Heading2"/>
      </w:pPr>
      <w:r>
        <w:t xml:space="preserve">Conclusion</w:t>
      </w:r>
    </w:p>
    <w:p>
      <w:pPr>
        <w:pStyle w:val="FirstParagraph"/>
      </w:pPr>
      <w:r>
        <w:t xml:space="preserve">This Literature Review reaffirms that Biomedical Engineers in Mumbai are at the forefront of addressing India’s unique healthcare challenges. Through innovation, collaboration, and adaptability, they are redefining what it means to practice Biomedical Engineering in a rapidly urbanizing society. As Mumbai’s influence on India’s medical landscape grows, so too will the role of its engineers in driving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India Mumbai</dc:title>
  <dc:creator/>
  <dc:language>en</dc:language>
  <cp:keywords/>
  <dcterms:created xsi:type="dcterms:W3CDTF">2026-07-24T19:35:06Z</dcterms:created>
  <dcterms:modified xsi:type="dcterms:W3CDTF">2026-07-24T19:35:06Z</dcterms:modified>
</cp:coreProperties>
</file>

<file path=docProps/custom.xml><?xml version="1.0" encoding="utf-8"?>
<Properties xmlns="http://schemas.openxmlformats.org/officeDocument/2006/custom-properties" xmlns:vt="http://schemas.openxmlformats.org/officeDocument/2006/docPropsVTypes"/>
</file>