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Biomedical</w:t>
      </w:r>
      <w:r>
        <w:t xml:space="preserve"> </w:t>
      </w:r>
      <w:r>
        <w:t xml:space="preserve">Engineer</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27" w:name="X2609efd0048bfee4d0c5a36015855b41a2de5b7"/>
    <w:p>
      <w:pPr>
        <w:pStyle w:val="Heading1"/>
      </w:pPr>
      <w:r>
        <w:t xml:space="preserve">Literature Review: The Role of Biomedical Engineers in Kuwait City, Kuwait</w:t>
      </w:r>
    </w:p>
    <w:p>
      <w:pPr>
        <w:pStyle w:val="FirstParagraph"/>
      </w:pPr>
      <w:r>
        <w:rPr>
          <w:bCs/>
          <w:b/>
        </w:rPr>
        <w:t xml:space="preserve">Literature Review:</w:t>
      </w:r>
      <w:r>
        <w:t xml:space="preserve"> </w:t>
      </w:r>
      <w:r>
        <w:t xml:space="preserve">This document provides an extensive analysis of the role, challenges, and opportunities for</w:t>
      </w:r>
      <w:r>
        <w:t xml:space="preserve"> </w:t>
      </w:r>
      <w:r>
        <w:rPr>
          <w:bCs/>
          <w:b/>
        </w:rPr>
        <w:t xml:space="preserve">Biomedical Engineer</w:t>
      </w:r>
      <w:r>
        <w:t xml:space="preserve">s in</w:t>
      </w:r>
      <w:r>
        <w:t xml:space="preserve"> </w:t>
      </w:r>
      <w:r>
        <w:rPr>
          <w:bCs/>
          <w:b/>
        </w:rPr>
        <w:t xml:space="preserve">Kuwait Kuwait City</w:t>
      </w:r>
      <w:r>
        <w:t xml:space="preserve">. As a rapidly evolving field at the intersection of engineering and healthcare, biomedical engineering plays a critical role in advancing medical technologies, improving patient outcomes, and addressing regional health challenges. This review synthesizes existing research on the application of biomedical engineering principles in Kuwait City, highlighting its significance within the context of Kuwait’s healthcare landscape.</w:t>
      </w:r>
    </w:p>
    <w:bookmarkStart w:id="20" w:name="introduction-to-biomedical-engineering"/>
    <w:p>
      <w:pPr>
        <w:pStyle w:val="Heading2"/>
      </w:pPr>
      <w:r>
        <w:t xml:space="preserve">1. Introduction to Biomedical Engineering</w:t>
      </w:r>
    </w:p>
    <w:p>
      <w:pPr>
        <w:pStyle w:val="FirstParagraph"/>
      </w:pPr>
      <w:r>
        <w:rPr>
          <w:bCs/>
          <w:b/>
        </w:rPr>
        <w:t xml:space="preserve">Biomedical Engineer</w:t>
      </w:r>
      <w:r>
        <w:t xml:space="preserve">s are professionals who apply engineering principles and practices to medicine and biology for healthcare purposes. Their work spans the design of medical devices, development of diagnostic tools, bioinformatics research, tissue engineering, and rehabilitation technologies. In recent decades, the demand for biomedical engineers has surged due to advancements in personalized medicine, wearable health monitoring systems, and regenerative therapies. However, the application of these innovations varies significantly across regions based on economic priorities, healthcare infrastructure, and policy frameworks.</w:t>
      </w:r>
    </w:p>
    <w:bookmarkEnd w:id="20"/>
    <w:bookmarkStart w:id="21" w:name="biomedical-engineering-in-kuwait-city"/>
    <w:p>
      <w:pPr>
        <w:pStyle w:val="Heading2"/>
      </w:pPr>
      <w:r>
        <w:t xml:space="preserve">2. Biomedical Engineering in Kuwait City</w:t>
      </w:r>
    </w:p>
    <w:p>
      <w:pPr>
        <w:pStyle w:val="FirstParagraph"/>
      </w:pPr>
      <w:r>
        <w:t xml:space="preserve">Kuwait City serves as the political and economic hub of Kuwait, housing advanced healthcare facilities such as the Kuwait University Medical Center (KUMC) and Al-Amal Hospital. These institutions have increasingly integrated biomedical engineering solutions to address local health needs, including chronic diseases like diabetes, cardiovascular disorders, and musculoskeletal conditions. Research published in journals such as</w:t>
      </w:r>
      <w:r>
        <w:t xml:space="preserve"> </w:t>
      </w:r>
      <w:r>
        <w:rPr>
          <w:iCs/>
          <w:i/>
        </w:rPr>
        <w:t xml:space="preserve">Biomedical Engineering Letters</w:t>
      </w:r>
      <w:r>
        <w:t xml:space="preserve"> </w:t>
      </w:r>
      <w:r>
        <w:t xml:space="preserve">and</w:t>
      </w:r>
      <w:r>
        <w:t xml:space="preserve"> </w:t>
      </w:r>
      <w:r>
        <w:rPr>
          <w:iCs/>
          <w:i/>
        </w:rPr>
        <w:t xml:space="preserve">Kuwait Journal of Science</w:t>
      </w:r>
      <w:r>
        <w:t xml:space="preserve"> </w:t>
      </w:r>
      <w:r>
        <w:t xml:space="preserve">highlights the growing collaboration between Kuwaiti universities and healthcare providers to localize biomedical technologies tailored to the region’s population.</w:t>
      </w:r>
    </w:p>
    <w:p>
      <w:pPr>
        <w:pStyle w:val="BodyText"/>
      </w:pPr>
      <w:r>
        <w:t xml:space="preserve">A 2021 study by Al-Mutairi et al. emphasized the need for</w:t>
      </w:r>
      <w:r>
        <w:t xml:space="preserve"> </w:t>
      </w:r>
      <w:r>
        <w:rPr>
          <w:bCs/>
          <w:b/>
        </w:rPr>
        <w:t xml:space="preserve">Biomedical Engineer</w:t>
      </w:r>
      <w:r>
        <w:t xml:space="preserve">s in Kuwait City to develop cost-effective solutions for renal dialysis systems, given the high prevalence of end-stage renal disease among Kuwaiti citizens. Similarly, a 2019 report by the Ministry of Health underscored the importance of biomedical engineering in optimizing radiology equipment and improving diagnostic accuracy for cancer detection.</w:t>
      </w:r>
    </w:p>
    <w:bookmarkEnd w:id="21"/>
    <w:bookmarkStart w:id="22" w:name="Xc8981031f9cf3de17f8381310b2901449be03df"/>
    <w:p>
      <w:pPr>
        <w:pStyle w:val="Heading2"/>
      </w:pPr>
      <w:r>
        <w:t xml:space="preserve">3. Challenges Facing Biomedical Engineers in Kuwait City</w:t>
      </w:r>
    </w:p>
    <w:p>
      <w:pPr>
        <w:pStyle w:val="FirstParagraph"/>
      </w:pPr>
      <w:r>
        <w:rPr>
          <w:bCs/>
          <w:b/>
        </w:rPr>
        <w:t xml:space="preserve">Kuwait Kuwait City</w:t>
      </w:r>
      <w:r>
        <w:t xml:space="preserve"> </w:t>
      </w:r>
      <w:r>
        <w:t xml:space="preserve">presents unique challenges for</w:t>
      </w:r>
      <w:r>
        <w:t xml:space="preserve"> </w:t>
      </w:r>
      <w:r>
        <w:rPr>
          <w:bCs/>
          <w:b/>
        </w:rPr>
        <w:t xml:space="preserve">Biomedical Engineer</w:t>
      </w:r>
      <w:r>
        <w:t xml:space="preserve">s, including limited investment in research and development (R&amp;D) compared to global counterparts, a shortage of specialized training programs, and reliance on imported medical technologies. For instance, a 2022 survey by the Kuwait Institute for Scientific Research revealed that only 15% of biomedical engineers in Kuwait City had access to advanced R&amp;D laboratories.</w:t>
      </w:r>
    </w:p>
    <w:p>
      <w:pPr>
        <w:pStyle w:val="BodyText"/>
      </w:pPr>
      <w:r>
        <w:t xml:space="preserve">Additionally, cultural factors such as the preference for traditional healthcare practices and resistance to adopting new technologies can hinder the implementation of biomedical innovations. A study by Al-Sayed (2020) noted that while telehealth systems have been introduced in Kuwait, their adoption has been slow due to a lack of public awareness and digital literacy.</w:t>
      </w:r>
    </w:p>
    <w:bookmarkEnd w:id="22"/>
    <w:bookmarkStart w:id="23" w:name="X5a190fb96649fb2f0ebb4b3697b3840a4c8276c"/>
    <w:p>
      <w:pPr>
        <w:pStyle w:val="Heading2"/>
      </w:pPr>
      <w:r>
        <w:t xml:space="preserve">4. Opportunities for Biomedical Engineers in Kuwait City</w:t>
      </w:r>
    </w:p>
    <w:p>
      <w:pPr>
        <w:pStyle w:val="FirstParagraph"/>
      </w:pPr>
      <w:r>
        <w:t xml:space="preserve">Despite these challenges,</w:t>
      </w:r>
      <w:r>
        <w:t xml:space="preserve"> </w:t>
      </w:r>
      <w:r>
        <w:rPr>
          <w:bCs/>
          <w:b/>
        </w:rPr>
        <w:t xml:space="preserve">Kuwait Kuwait City</w:t>
      </w:r>
      <w:r>
        <w:t xml:space="preserve"> </w:t>
      </w:r>
      <w:r>
        <w:t xml:space="preserve">offers significant opportunities for</w:t>
      </w:r>
      <w:r>
        <w:t xml:space="preserve"> </w:t>
      </w:r>
      <w:r>
        <w:rPr>
          <w:bCs/>
          <w:b/>
        </w:rPr>
        <w:t xml:space="preserve">Biomedical Engineer</w:t>
      </w:r>
      <w:r>
        <w:t xml:space="preserve">s to contribute to the nation’s healthcare transformation. The government’s Vision 2035 initiative emphasizes innovation and sustainability, creating a favorable environment for biomedical engineering projects. For example, partnerships between Kuwait University and private firms have led to the development of smart prosthetic limbs designed for patients with limb loss due to accidents or congenital conditions.</w:t>
      </w:r>
    </w:p>
    <w:p>
      <w:pPr>
        <w:pStyle w:val="BodyText"/>
      </w:pPr>
      <w:r>
        <w:t xml:space="preserve">The growing emphasis on personalized medicine also presents opportunities. A 2023 article in</w:t>
      </w:r>
      <w:r>
        <w:t xml:space="preserve"> </w:t>
      </w:r>
      <w:r>
        <w:rPr>
          <w:iCs/>
          <w:i/>
        </w:rPr>
        <w:t xml:space="preserve">Medical Engineering &amp; Physics</w:t>
      </w:r>
      <w:r>
        <w:t xml:space="preserve"> </w:t>
      </w:r>
      <w:r>
        <w:t xml:space="preserve">highlighted how biomedical engineers in Kuwait City are exploring AI-driven diagnostic tools to predict genetic predispositions to diseases like diabetes and cardiovascular conditions, which affect a significant portion of the population.</w:t>
      </w:r>
    </w:p>
    <w:bookmarkEnd w:id="23"/>
    <w:bookmarkStart w:id="24" w:name="case-studies-and-local-initiatives"/>
    <w:p>
      <w:pPr>
        <w:pStyle w:val="Heading2"/>
      </w:pPr>
      <w:r>
        <w:t xml:space="preserve">5. Case Studies and Local Initiatives</w:t>
      </w:r>
    </w:p>
    <w:p>
      <w:pPr>
        <w:pStyle w:val="FirstParagraph"/>
      </w:pPr>
      <w:r>
        <w:t xml:space="preserve">In recent years,</w:t>
      </w:r>
      <w:r>
        <w:t xml:space="preserve"> </w:t>
      </w:r>
      <w:r>
        <w:rPr>
          <w:bCs/>
          <w:b/>
        </w:rPr>
        <w:t xml:space="preserve">Kuwait Kuwait City</w:t>
      </w:r>
      <w:r>
        <w:t xml:space="preserve"> </w:t>
      </w:r>
      <w:r>
        <w:t xml:space="preserve">has seen several initiatives led by</w:t>
      </w:r>
      <w:r>
        <w:t xml:space="preserve"> </w:t>
      </w:r>
      <w:r>
        <w:rPr>
          <w:bCs/>
          <w:b/>
        </w:rPr>
        <w:t xml:space="preserve">Biomedical Engineer</w:t>
      </w:r>
      <w:r>
        <w:t xml:space="preserve">s. One notable example is the collaboration between the College of Engineering at Kuwait University and Al-Amal Hospital to design a low-cost glucose monitoring device for diabetic patients. This project, funded by the Kuwait Foundation for Advancement of Sciences (KFAS), aims to reduce healthcare costs while improving disease management.</w:t>
      </w:r>
    </w:p>
    <w:p>
      <w:pPr>
        <w:pStyle w:val="BodyText"/>
      </w:pPr>
      <w:r>
        <w:t xml:space="preserve">Another initiative involves the use of 3D bioprinting technology to develop tissue models for drug testing. Researchers at the Kuwait Institute for Scientific Research have partnered with international institutions to adapt this technology, which could revolutionize medical research in the region.</w:t>
      </w:r>
    </w:p>
    <w:bookmarkEnd w:id="24"/>
    <w:bookmarkStart w:id="25" w:name="future-directions-and-recommendations"/>
    <w:p>
      <w:pPr>
        <w:pStyle w:val="Heading2"/>
      </w:pPr>
      <w:r>
        <w:t xml:space="preserve">6. Future Directions and Recommendations</w:t>
      </w:r>
    </w:p>
    <w:p>
      <w:pPr>
        <w:pStyle w:val="FirstParagraph"/>
      </w:pPr>
      <w:r>
        <w:t xml:space="preserve">To strengthen the role of</w:t>
      </w:r>
      <w:r>
        <w:t xml:space="preserve"> </w:t>
      </w:r>
      <w:r>
        <w:rPr>
          <w:bCs/>
          <w:b/>
        </w:rPr>
        <w:t xml:space="preserve">Biomedical Engineer</w:t>
      </w:r>
      <w:r>
        <w:t xml:space="preserve">s in</w:t>
      </w:r>
      <w:r>
        <w:t xml:space="preserve"> </w:t>
      </w:r>
      <w:r>
        <w:rPr>
          <w:bCs/>
          <w:b/>
        </w:rPr>
        <w:t xml:space="preserve">Kuwait Kuwait City</w:t>
      </w:r>
      <w:r>
        <w:t xml:space="preserve">, several steps are recommended. First, increasing investment in R&amp;D facilities and interdisciplinary training programs will enhance local expertise. Second, fostering public-private partnerships can accelerate the translation of biomedical innovations into clinical practice. Third, promoting digital health literacy through community education programs will encourage adoption of new technologies.</w:t>
      </w:r>
    </w:p>
    <w:p>
      <w:pPr>
        <w:pStyle w:val="BodyText"/>
      </w:pPr>
      <w:r>
        <w:t xml:space="preserve">Furthermore, integrating ethical considerations into biomedical engineering practices is crucial to align with Kuwait’s cultural values and legal frameworks. As</w:t>
      </w:r>
      <w:r>
        <w:t xml:space="preserve"> </w:t>
      </w:r>
      <w:r>
        <w:rPr>
          <w:bCs/>
          <w:b/>
        </w:rPr>
        <w:t xml:space="preserve">Kuwait Kuwait City</w:t>
      </w:r>
      <w:r>
        <w:t xml:space="preserve"> </w:t>
      </w:r>
      <w:r>
        <w:t xml:space="preserve">continues to evolve as a regional healthcare leader, the contributions of</w:t>
      </w:r>
      <w:r>
        <w:t xml:space="preserve"> </w:t>
      </w:r>
      <w:r>
        <w:rPr>
          <w:bCs/>
          <w:b/>
        </w:rPr>
        <w:t xml:space="preserve">Biomedical Engineer</w:t>
      </w:r>
      <w:r>
        <w:t xml:space="preserve">s will be pivotal in shaping its future.</w:t>
      </w:r>
    </w:p>
    <w:bookmarkEnd w:id="25"/>
    <w:bookmarkStart w:id="26" w:name="conclusion"/>
    <w:p>
      <w:pPr>
        <w:pStyle w:val="Heading2"/>
      </w:pPr>
      <w:r>
        <w:t xml:space="preserve">7. Conclusion</w:t>
      </w:r>
    </w:p>
    <w:p>
      <w:pPr>
        <w:pStyle w:val="FirstParagraph"/>
      </w:pPr>
      <w:r>
        <w:t xml:space="preserve">This</w:t>
      </w:r>
      <w:r>
        <w:t xml:space="preserve"> </w:t>
      </w:r>
      <w:r>
        <w:rPr>
          <w:bCs/>
          <w:b/>
        </w:rPr>
        <w:t xml:space="preserve">Literature Review</w:t>
      </w:r>
      <w:r>
        <w:t xml:space="preserve"> </w:t>
      </w:r>
      <w:r>
        <w:t xml:space="preserve">underscores the critical role of</w:t>
      </w:r>
      <w:r>
        <w:t xml:space="preserve"> </w:t>
      </w:r>
      <w:r>
        <w:rPr>
          <w:bCs/>
          <w:b/>
        </w:rPr>
        <w:t xml:space="preserve">Biomedical Engineer</w:t>
      </w:r>
      <w:r>
        <w:t xml:space="preserve">s in addressing healthcare challenges specific to</w:t>
      </w:r>
      <w:r>
        <w:t xml:space="preserve"> </w:t>
      </w:r>
      <w:r>
        <w:rPr>
          <w:bCs/>
          <w:b/>
        </w:rPr>
        <w:t xml:space="preserve">Kuwait Kuwait City</w:t>
      </w:r>
      <w:r>
        <w:t xml:space="preserve">. While the region faces unique obstacles, the opportunities for innovation and collaboration are vast. By leveraging its strategic location, economic resources, and commitment to Vision 2035, Kuwait can position itself as a global hub for biomedical engineering excellence.</w:t>
      </w:r>
    </w:p>
    <w:p>
      <w:pPr>
        <w:pStyle w:val="BodyText"/>
      </w:pPr>
      <w:r>
        <w:t xml:space="preserve">As the field continues to advance, ongoing research and policy support will be essential to ensure that</w:t>
      </w:r>
      <w:r>
        <w:t xml:space="preserve"> </w:t>
      </w:r>
      <w:r>
        <w:rPr>
          <w:bCs/>
          <w:b/>
        </w:rPr>
        <w:t xml:space="preserve">Biomedical Engineer</w:t>
      </w:r>
      <w:r>
        <w:t xml:space="preserve">s in</w:t>
      </w:r>
      <w:r>
        <w:t xml:space="preserve"> </w:t>
      </w:r>
      <w:r>
        <w:rPr>
          <w:bCs/>
          <w:b/>
        </w:rPr>
        <w:t xml:space="preserve">Kuwait Kuwait City</w:t>
      </w:r>
      <w:r>
        <w:t xml:space="preserve"> </w:t>
      </w:r>
      <w:r>
        <w:t xml:space="preserve">can fully realize their potential in improving healthcare outcomes for the population.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Biomedical Engineer in Kuwait Kuwait City</dc:title>
  <dc:creator/>
  <dc:language>en</dc:language>
  <cp:keywords/>
  <dcterms:created xsi:type="dcterms:W3CDTF">2026-07-23T21:03:44Z</dcterms:created>
  <dcterms:modified xsi:type="dcterms:W3CDTF">2026-07-23T21:03:44Z</dcterms:modified>
</cp:coreProperties>
</file>

<file path=docProps/custom.xml><?xml version="1.0" encoding="utf-8"?>
<Properties xmlns="http://schemas.openxmlformats.org/officeDocument/2006/custom-properties" xmlns:vt="http://schemas.openxmlformats.org/officeDocument/2006/docPropsVTypes"/>
</file>