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7ada01061c3825d19e2025c354840e16e98df7e"/>
    <w:p>
      <w:pPr>
        <w:pStyle w:val="Heading1"/>
      </w:pPr>
      <w:r>
        <w:t xml:space="preserve">Literature Review on Biomedical Engineers in Malaysia, Kuala Lumpur</w:t>
      </w:r>
    </w:p>
    <w:p>
      <w:pPr>
        <w:pStyle w:val="FirstParagraph"/>
      </w:pPr>
      <w:r>
        <w:t xml:space="preserve">This Literature Review explores the role and significance of</w:t>
      </w:r>
      <w:r>
        <w:t xml:space="preserve"> </w:t>
      </w:r>
      <w:r>
        <w:rPr>
          <w:bCs/>
          <w:b/>
        </w:rPr>
        <w:t xml:space="preserve">Biomedical Engineer</w:t>
      </w:r>
      <w:r>
        <w:t xml:space="preserve"> </w:t>
      </w:r>
      <w:r>
        <w:t xml:space="preserve">within the context of</w:t>
      </w:r>
      <w:r>
        <w:t xml:space="preserve"> </w:t>
      </w:r>
      <w:r>
        <w:rPr>
          <w:iCs/>
          <w:i/>
        </w:rPr>
        <w:t xml:space="preserve">Malaysia Kuala Lumpur (Kuala Lumpur)</w:t>
      </w:r>
      <w:r>
        <w:t xml:space="preserve">. As a rapidly developing city in Southeast Asia, Kuala Lumpur has emerged as a hub for healthcare innovation, technological advancement, and interdisciplinary research. The integration of biomedical engineering—a field that merges biological sciences with engineering principles—has become increasingly vital to address healthcare challenges in Malaysia. This review synthesizes existing literature to highlight the current state, opportunities, and future directions for biomedical engineers operating in this dynamic environment.</w:t>
      </w:r>
    </w:p>
    <w:bookmarkStart w:id="20" w:name="introduction-to-biomedical-engineering"/>
    <w:p>
      <w:pPr>
        <w:pStyle w:val="Heading2"/>
      </w:pPr>
      <w:r>
        <w:t xml:space="preserve">1. Introduction to Biomedical Engineering</w:t>
      </w:r>
    </w:p>
    <w:p>
      <w:pPr>
        <w:pStyle w:val="FirstParagraph"/>
      </w:pPr>
      <w:r>
        <w:rPr>
          <w:bCs/>
          <w:b/>
        </w:rPr>
        <w:t xml:space="preserve">Biomedical Engineer</w:t>
      </w:r>
      <w:r>
        <w:t xml:space="preserve"> </w:t>
      </w:r>
      <w:r>
        <w:t xml:space="preserve">refers to professionals who apply engineering principles and technological methods to solve medical and health-related problems. This discipline encompasses a broad range of applications, including medical device development, bioinformatics, tissue engineering, and healthcare systems design. The demand for biomedical engineers has surged globally due to aging populations, chronic diseases, and the need for advanced diagnostic tools.</w:t>
      </w:r>
    </w:p>
    <w:p>
      <w:pPr>
        <w:pStyle w:val="BodyText"/>
      </w:pPr>
      <w:r>
        <w:t xml:space="preserve">In</w:t>
      </w:r>
      <w:r>
        <w:t xml:space="preserve"> </w:t>
      </w:r>
      <w:r>
        <w:rPr>
          <w:iCs/>
          <w:i/>
        </w:rPr>
        <w:t xml:space="preserve">Malaysia Kuala Lumpur</w:t>
      </w:r>
      <w:r>
        <w:t xml:space="preserve">, the field has gained traction as part of the country’s national agenda to modernize its healthcare sector. According to a 2023 report by the Malaysian Ministry of Health (MOH), biomedical engineering is a strategic priority for improving healthcare delivery and reducing reliance on foreign medical technologies. This aligns with Kuala Lumpur’s position as Malaysia’s economic and administrative capital, where universities, research institutions, and hospitals collaborate to drive innovation.</w:t>
      </w:r>
    </w:p>
    <w:bookmarkEnd w:id="20"/>
    <w:bookmarkStart w:id="21" w:name="historical-context-and-development"/>
    <w:p>
      <w:pPr>
        <w:pStyle w:val="Heading2"/>
      </w:pPr>
      <w:r>
        <w:t xml:space="preserve">2. Historical Context and Development</w:t>
      </w:r>
    </w:p>
    <w:p>
      <w:pPr>
        <w:pStyle w:val="FirstParagraph"/>
      </w:pPr>
      <w:r>
        <w:t xml:space="preserve">The roots of biomedical engineering in Malaysia can be traced back to the 1980s when local universities began offering specialized courses in bioengineering. However, it was not until the early 2000s that the field gained prominence, driven by government initiatives like the National Biotechnology Development Plan (NBDP) and investments in medical technology research.</w:t>
      </w:r>
    </w:p>
    <w:p>
      <w:pPr>
        <w:pStyle w:val="BodyText"/>
      </w:pPr>
      <w:r>
        <w:rPr>
          <w:iCs/>
          <w:i/>
        </w:rPr>
        <w:t xml:space="preserve">Kuala Lumpur</w:t>
      </w:r>
      <w:r>
        <w:t xml:space="preserve"> </w:t>
      </w:r>
      <w:r>
        <w:t xml:space="preserve">has been a focal point for this growth, hosting institutions such as Universiti Kebangsaan Malaysia (UKM) and Universiti Teknologi MARA (UiTM), which established dedicated biomedical engineering programs. These programs focus on addressing local healthcare challenges, such as diabetes management and cardiovascular disease prevention—issues prevalent in Malaysia’s population.</w:t>
      </w:r>
    </w:p>
    <w:bookmarkEnd w:id="21"/>
    <w:bookmarkStart w:id="22" w:name="current-trends-and-applications"/>
    <w:p>
      <w:pPr>
        <w:pStyle w:val="Heading2"/>
      </w:pPr>
      <w:r>
        <w:t xml:space="preserve">3. Current Trends and Applications</w:t>
      </w:r>
    </w:p>
    <w:p>
      <w:pPr>
        <w:pStyle w:val="FirstParagraph"/>
      </w:pPr>
      <w:r>
        <w:t xml:space="preserve">Recent literature highlights several trends shaping the work of</w:t>
      </w:r>
      <w:r>
        <w:t xml:space="preserve"> </w:t>
      </w:r>
      <w:r>
        <w:rPr>
          <w:bCs/>
          <w:b/>
        </w:rPr>
        <w:t xml:space="preserve">Biomedical Engineer</w:t>
      </w:r>
      <w:r>
        <w:t xml:space="preserve">s in</w:t>
      </w:r>
      <w:r>
        <w:t xml:space="preserve"> </w:t>
      </w:r>
      <w:r>
        <w:rPr>
          <w:iCs/>
          <w:i/>
        </w:rPr>
        <w:t xml:space="preserve">Kuala Lumpur</w:t>
      </w:r>
      <w:r>
        <w:t xml:space="preserve">. One notable trend is the integration of artificial intelligence (AI) and machine learning into diagnostic systems, enabling early detection of diseases like cancer and stroke. For example, a 2022 study by researchers at UKM demonstrated the use of AI-driven imaging software to improve radiological diagnostics in Kuala Lumpur’s public hospitals.</w:t>
      </w:r>
    </w:p>
    <w:p>
      <w:pPr>
        <w:pStyle w:val="BodyText"/>
      </w:pPr>
      <w:r>
        <w:t xml:space="preserve">Another significant development is the rise of telemedicine and wearable health devices. Biomedical engineers in</w:t>
      </w:r>
      <w:r>
        <w:t xml:space="preserve"> </w:t>
      </w:r>
      <w:r>
        <w:rPr>
          <w:iCs/>
          <w:i/>
        </w:rPr>
        <w:t xml:space="preserve">Kuala Lumpur</w:t>
      </w:r>
      <w:r>
        <w:t xml:space="preserve"> </w:t>
      </w:r>
      <w:r>
        <w:t xml:space="preserve">are collaborating with tech startups to create affordable, user-friendly devices that monitor vital signs and transmit data to healthcare providers. This aligns with Malaysia’s Digital Nation initiative, which aims to enhance healthcare accessibility through digital solutions.</w:t>
      </w:r>
    </w:p>
    <w:p>
      <w:pPr>
        <w:pStyle w:val="BodyText"/>
      </w:pPr>
      <w:r>
        <w:t xml:space="preserve">Additionally, regenerative medicine and 3D bioprinting have become areas of focus in</w:t>
      </w:r>
      <w:r>
        <w:t xml:space="preserve"> </w:t>
      </w:r>
      <w:r>
        <w:rPr>
          <w:iCs/>
          <w:i/>
        </w:rPr>
        <w:t xml:space="preserve">Kuala Lumpur</w:t>
      </w:r>
      <w:r>
        <w:t xml:space="preserve">. Researchers at the Malaysian Institute for Microengineering and Nanoelectronics (MIMET) are exploring bioengineered tissues for orthopedic applications, addressing a growing demand for personalized medical treatments.</w:t>
      </w:r>
    </w:p>
    <w:bookmarkEnd w:id="22"/>
    <w:bookmarkStart w:id="23" w:name="X8ffb3b77bfa83800e8736ab5c7fa71adfdfa5e2"/>
    <w:p>
      <w:pPr>
        <w:pStyle w:val="Heading2"/>
      </w:pPr>
      <w:r>
        <w:t xml:space="preserve">4. Challenges Faced by Biomedical Engineers in Kuala Lumpur</w:t>
      </w:r>
    </w:p>
    <w:p>
      <w:pPr>
        <w:pStyle w:val="FirstParagraph"/>
      </w:pPr>
      <w:r>
        <w:t xml:space="preserve">Despite progress,</w:t>
      </w:r>
      <w:r>
        <w:t xml:space="preserve"> </w:t>
      </w:r>
      <w:r>
        <w:rPr>
          <w:bCs/>
          <w:b/>
        </w:rPr>
        <w:t xml:space="preserve">Biomedical Engineer</w:t>
      </w:r>
      <w:r>
        <w:t xml:space="preserve">s in</w:t>
      </w:r>
      <w:r>
        <w:t xml:space="preserve"> </w:t>
      </w:r>
      <w:r>
        <w:rPr>
          <w:iCs/>
          <w:i/>
        </w:rPr>
        <w:t xml:space="preserve">Kuala Lumpur</w:t>
      </w:r>
      <w:r>
        <w:t xml:space="preserve"> </w:t>
      </w:r>
      <w:r>
        <w:t xml:space="preserve">face several challenges. One major barrier is the limited availability of specialized infrastructure and funding for cutting-edge research. According to a 2021 report by the Malaysian Society of Biomedical Engineering (MSBE), only 30% of biomedical engineering projects in Malaysia receive government or private sector support, hindering large-scale innovation.</w:t>
      </w:r>
    </w:p>
    <w:p>
      <w:pPr>
        <w:pStyle w:val="BodyText"/>
      </w:pPr>
      <w:r>
        <w:t xml:space="preserve">Another challenge is the gap between academic research and industry application. While universities in</w:t>
      </w:r>
      <w:r>
        <w:t xml:space="preserve"> </w:t>
      </w:r>
      <w:r>
        <w:rPr>
          <w:iCs/>
          <w:i/>
        </w:rPr>
        <w:t xml:space="preserve">Kuala Lumpur</w:t>
      </w:r>
      <w:r>
        <w:t xml:space="preserve"> </w:t>
      </w:r>
      <w:r>
        <w:t xml:space="preserve">produce talented graduates, many lack opportunities for hands-on training in clinical or industrial settings. This disconnect limits the ability of biomedical engineers to translate theoretical knowledge into practical solutions.</w:t>
      </w:r>
    </w:p>
    <w:p>
      <w:pPr>
        <w:pStyle w:val="BodyText"/>
      </w:pPr>
      <w:r>
        <w:t xml:space="preserve">Cultural and ethical considerations also pose challenges. For instance, ensuring that medical technologies developed in</w:t>
      </w:r>
      <w:r>
        <w:t xml:space="preserve"> </w:t>
      </w:r>
      <w:r>
        <w:rPr>
          <w:iCs/>
          <w:i/>
        </w:rPr>
        <w:t xml:space="preserve">Kuala Lumpur</w:t>
      </w:r>
      <w:r>
        <w:t xml:space="preserve"> </w:t>
      </w:r>
      <w:r>
        <w:t xml:space="preserve">are culturally appropriate and accessible to Malaysia’s diverse population requires interdisciplinary collaboration among engineers, healthcare professionals, and policymakers.</w:t>
      </w:r>
    </w:p>
    <w:bookmarkEnd w:id="23"/>
    <w:bookmarkStart w:id="24" w:name="opportunities-for-growth"/>
    <w:p>
      <w:pPr>
        <w:pStyle w:val="Heading2"/>
      </w:pPr>
      <w:r>
        <w:t xml:space="preserve">5. Opportunities for Growth</w:t>
      </w:r>
    </w:p>
    <w:p>
      <w:pPr>
        <w:pStyle w:val="FirstParagraph"/>
      </w:pPr>
      <w:r>
        <w:t xml:space="preserve">The landscape for</w:t>
      </w:r>
      <w:r>
        <w:t xml:space="preserve"> </w:t>
      </w:r>
      <w:r>
        <w:rPr>
          <w:bCs/>
          <w:b/>
        </w:rPr>
        <w:t xml:space="preserve">Biomedical Engineer</w:t>
      </w:r>
      <w:r>
        <w:t xml:space="preserve">s in</w:t>
      </w:r>
      <w:r>
        <w:t xml:space="preserve"> </w:t>
      </w:r>
      <w:r>
        <w:rPr>
          <w:iCs/>
          <w:i/>
        </w:rPr>
        <w:t xml:space="preserve">Kuala Lumpur</w:t>
      </w:r>
      <w:r>
        <w:t xml:space="preserve"> </w:t>
      </w:r>
      <w:r>
        <w:t xml:space="preserve">is promising, with several opportunities emerging. The city’s status as a regional medical tourism hub has spurred demand for advanced prosthetics, diagnostic tools, and surgical robotics. Institutions like the Kuala Lumpur Hospital (KKLH) and private clinics are partnering with engineering firms to develop localized solutions tailored to Southeast Asia’s healthcare needs.</w:t>
      </w:r>
    </w:p>
    <w:p>
      <w:pPr>
        <w:pStyle w:val="BodyText"/>
      </w:pPr>
      <w:r>
        <w:t xml:space="preserve">Government policies, such as the Malaysia Industry 4.0 strategy, emphasize smart manufacturing and innovation in healthcare technology. This creates opportunities for biomedical engineers to contribute to the design of IoT-enabled medical devices and smart hospitals.</w:t>
      </w:r>
    </w:p>
    <w:p>
      <w:pPr>
        <w:pStyle w:val="BodyText"/>
      </w:pPr>
      <w:r>
        <w:t xml:space="preserve">Furthermore, international collaborations have expanded access to resources and expertise. For example, a 2023 partnership between UiTM Kuala Lumpur and the University of Tokyo has focused on developing low-cost biosensors for rural healthcare in Malaysia.</w:t>
      </w:r>
    </w:p>
    <w:bookmarkEnd w:id="24"/>
    <w:bookmarkStart w:id="25" w:name="X07df0fa65103361fdf44cef12df1170654f5687"/>
    <w:p>
      <w:pPr>
        <w:pStyle w:val="Heading2"/>
      </w:pPr>
      <w:r>
        <w:t xml:space="preserve">6. Case Studies: Biomedical Engineering in Action</w:t>
      </w:r>
    </w:p>
    <w:p>
      <w:pPr>
        <w:pStyle w:val="FirstParagraph"/>
      </w:pPr>
      <w:r>
        <w:t xml:space="preserve">Several case studies illustrate the impact of</w:t>
      </w:r>
      <w:r>
        <w:t xml:space="preserve"> </w:t>
      </w:r>
      <w:r>
        <w:rPr>
          <w:bCs/>
          <w:b/>
        </w:rPr>
        <w:t xml:space="preserve">Biomedical Engineer</w:t>
      </w:r>
      <w:r>
        <w:t xml:space="preserve">s in</w:t>
      </w:r>
      <w:r>
        <w:t xml:space="preserve"> </w:t>
      </w:r>
      <w:r>
        <w:rPr>
          <w:iCs/>
          <w:i/>
        </w:rPr>
        <w:t xml:space="preserve">Kuala Lumpur</w:t>
      </w:r>
      <w:r>
        <w:t xml:space="preserve">. One example is the development of a portable dialysis machine by a startup based at the Malaysia Technology Park. This device, designed to reduce healthcare costs for chronic kidney disease patients, has been adopted by several clinics in Kuala Lumpur.</w:t>
      </w:r>
    </w:p>
    <w:p>
      <w:pPr>
        <w:pStyle w:val="BodyText"/>
      </w:pPr>
      <w:r>
        <w:t xml:space="preserve">Another case involves researchers from the National University of Malaysia (UKM) who created a wearable glucose monitoring system for diabetics. The device uses non-invasive sensors and has received recognition at international medical conferences.</w:t>
      </w:r>
    </w:p>
    <w:bookmarkEnd w:id="25"/>
    <w:bookmarkStart w:id="26" w:name="future-directions"/>
    <w:p>
      <w:pPr>
        <w:pStyle w:val="Heading2"/>
      </w:pPr>
      <w:r>
        <w:t xml:space="preserve">7. Future Directions</w:t>
      </w:r>
    </w:p>
    <w:p>
      <w:pPr>
        <w:pStyle w:val="FirstParagraph"/>
      </w:pPr>
      <w:r>
        <w:t xml:space="preserve">The future of</w:t>
      </w:r>
      <w:r>
        <w:t xml:space="preserve"> </w:t>
      </w:r>
      <w:r>
        <w:rPr>
          <w:bCs/>
          <w:b/>
        </w:rPr>
        <w:t xml:space="preserve">Biomedical Engineer</w:t>
      </w:r>
      <w:r>
        <w:t xml:space="preserve">s in</w:t>
      </w:r>
      <w:r>
        <w:t xml:space="preserve"> </w:t>
      </w:r>
      <w:r>
        <w:rPr>
          <w:iCs/>
          <w:i/>
        </w:rPr>
        <w:t xml:space="preserve">Kuala Lumpur</w:t>
      </w:r>
      <w:r>
        <w:t xml:space="preserve"> </w:t>
      </w:r>
      <w:r>
        <w:t xml:space="preserve">hinges on addressing current challenges while leveraging emerging technologies. Key areas for development include:</w:t>
      </w:r>
    </w:p>
    <w:p>
      <w:pPr>
        <w:numPr>
          <w:ilvl w:val="0"/>
          <w:numId w:val="1001"/>
        </w:numPr>
        <w:pStyle w:val="Compact"/>
      </w:pPr>
      <w:r>
        <w:rPr>
          <w:bCs/>
          <w:b/>
        </w:rPr>
        <w:t xml:space="preserve">Educational reforms:</w:t>
      </w:r>
      <w:r>
        <w:t xml:space="preserve"> </w:t>
      </w:r>
      <w:r>
        <w:t xml:space="preserve">Strengthening industry-academia partnerships to provide practical training for students.</w:t>
      </w:r>
    </w:p>
    <w:p>
      <w:pPr>
        <w:numPr>
          <w:ilvl w:val="0"/>
          <w:numId w:val="1001"/>
        </w:numPr>
        <w:pStyle w:val="Compact"/>
      </w:pPr>
      <w:r>
        <w:rPr>
          <w:bCs/>
          <w:b/>
        </w:rPr>
        <w:t xml:space="preserve">Funding initiatives:</w:t>
      </w:r>
      <w:r>
        <w:t xml:space="preserve"> </w:t>
      </w:r>
      <w:r>
        <w:t xml:space="preserve">Encouraging private and public investments in biomedical research through tax incentives or grants.</w:t>
      </w:r>
    </w:p>
    <w:p>
      <w:pPr>
        <w:numPr>
          <w:ilvl w:val="0"/>
          <w:numId w:val="1001"/>
        </w:numPr>
        <w:pStyle w:val="Compact"/>
      </w:pPr>
      <w:r>
        <w:rPr>
          <w:bCs/>
          <w:b/>
        </w:rPr>
        <w:t xml:space="preserve">Cross-disciplinary collaboration:</w:t>
      </w:r>
      <w:r>
        <w:t xml:space="preserve"> </w:t>
      </w:r>
      <w:r>
        <w:t xml:space="preserve">Integrating engineering, medicine, and data science to create holistic healthcare solutions.</w:t>
      </w:r>
    </w:p>
    <w:p>
      <w:pPr>
        <w:pStyle w:val="FirstParagraph"/>
      </w:pPr>
      <w:r>
        <w:t xml:space="preserve">As Kuala Lumpur continues to grow as a regional center for innovation, the role of</w:t>
      </w:r>
      <w:r>
        <w:t xml:space="preserve"> </w:t>
      </w:r>
      <w:r>
        <w:rPr>
          <w:bCs/>
          <w:b/>
        </w:rPr>
        <w:t xml:space="preserve">Biomedical Engineer</w:t>
      </w:r>
      <w:r>
        <w:t xml:space="preserve">s will be pivotal in shaping Malaysia’s healthcare future. By aligning local needs with global trends, the field has immense potential to transform lives and contribute to sustainable development.</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Biomedical Engineer</w:t>
      </w:r>
      <w:r>
        <w:t xml:space="preserve">s in</w:t>
      </w:r>
      <w:r>
        <w:t xml:space="preserve"> </w:t>
      </w:r>
      <w:r>
        <w:rPr>
          <w:iCs/>
          <w:i/>
        </w:rPr>
        <w:t xml:space="preserve">Kuala Lumpur, Malaysia</w:t>
      </w:r>
      <w:r>
        <w:t xml:space="preserve">, highlighting their contributions to healthcare innovation and technological advancement. While challenges persist, the opportunities for growth are substantial. With strategic investments, interdisciplinary collaboration, and a focus on local needs, biomedical engineers in Kuala Lumpur are well-positioned to drive the next wave of medical breakthroughs in Malaysia.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Malaysia Kuala Lumpur</dc:title>
  <dc:creator/>
  <dc:language>en</dc:language>
  <cp:keywords/>
  <dcterms:created xsi:type="dcterms:W3CDTF">2026-07-24T06:03:31Z</dcterms:created>
  <dcterms:modified xsi:type="dcterms:W3CDTF">2026-07-24T06:03:31Z</dcterms:modified>
</cp:coreProperties>
</file>

<file path=docProps/custom.xml><?xml version="1.0" encoding="utf-8"?>
<Properties xmlns="http://schemas.openxmlformats.org/officeDocument/2006/custom-properties" xmlns:vt="http://schemas.openxmlformats.org/officeDocument/2006/docPropsVTypes"/>
</file>