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ab7502dfaedb3b84b60094b53cee125f9eefc7f"/>
    <w:p>
      <w:pPr>
        <w:pStyle w:val="Heading1"/>
      </w:pPr>
      <w:r>
        <w:t xml:space="preserve">Literature Review: The Role of Biomedical Engineers in Mexico City</w:t>
      </w:r>
    </w:p>
    <w:p>
      <w:pPr>
        <w:pStyle w:val="FirstParagraph"/>
      </w:pPr>
      <w:r>
        <w:t xml:space="preserve">This Literature Review explores the evolving role of a</w:t>
      </w:r>
      <w:r>
        <w:t xml:space="preserve"> </w:t>
      </w:r>
      <w:r>
        <w:rPr>
          <w:bCs/>
          <w:b/>
        </w:rPr>
        <w:t xml:space="preserve">Biomedical Engineer</w:t>
      </w:r>
      <w:r>
        <w:t xml:space="preserve"> </w:t>
      </w:r>
      <w:r>
        <w:t xml:space="preserve">within the context of</w:t>
      </w:r>
      <w:r>
        <w:t xml:space="preserve"> </w:t>
      </w:r>
      <w:r>
        <w:rPr>
          <w:bCs/>
          <w:b/>
        </w:rPr>
        <w:t xml:space="preserve">Mexico City</w:t>
      </w:r>
      <w:r>
        <w:t xml:space="preserve">, emphasizing their contributions to healthcare innovation, research, and public policy. As a hub for academic excellence and technological advancement, Mexico City has become a focal point for interdisciplinary collaboration in biomedical engineering (BME). This review synthesizes existing studies and trends to highlight how</w:t>
      </w:r>
      <w:r>
        <w:t xml:space="preserve"> </w:t>
      </w:r>
      <w:r>
        <w:rPr>
          <w:bCs/>
          <w:b/>
        </w:rPr>
        <w:t xml:space="preserve">Biomedical Engineers</w:t>
      </w:r>
      <w:r>
        <w:t xml:space="preserve"> </w:t>
      </w:r>
      <w:r>
        <w:t xml:space="preserve">address the unique challenges of urban healthcare systems while aligning with national priorities in medical technology.</w:t>
      </w:r>
    </w:p>
    <w:bookmarkStart w:id="20" w:name="Xc01a63be27bee24269cc665c73280f42d03ca1f"/>
    <w:p>
      <w:pPr>
        <w:pStyle w:val="Heading2"/>
      </w:pPr>
      <w:r>
        <w:t xml:space="preserve">Historical Context and Institutional Foundations</w:t>
      </w:r>
    </w:p>
    <w:p>
      <w:pPr>
        <w:pStyle w:val="FirstParagraph"/>
      </w:pPr>
      <w:r>
        <w:t xml:space="preserve">Mexico City, home to institutions such as the National Autonomous University of Mexico (UNAM) and the Mexican Institute of Social Security (IMSS), has long been a center for scientific research. Early studies on biomedical engineering in Mexico, dating back to the mid-20th century, focused on adapting foreign technologies to local healthcare needs. For example, researchers at IMSS pioneered work in cardiovascular instrumentation during the 1970s, laying the groundwork for modern BME practices (García et al., 2015). Today,</w:t>
      </w:r>
      <w:r>
        <w:t xml:space="preserve"> </w:t>
      </w:r>
      <w:r>
        <w:rPr>
          <w:bCs/>
          <w:b/>
        </w:rPr>
        <w:t xml:space="preserve">Biomedical Engineers</w:t>
      </w:r>
      <w:r>
        <w:t xml:space="preserve"> </w:t>
      </w:r>
      <w:r>
        <w:t xml:space="preserve">in Mexico City are tasked with addressing both regional and national healthcare disparities through innovation.</w:t>
      </w:r>
    </w:p>
    <w:bookmarkEnd w:id="20"/>
    <w:bookmarkStart w:id="21" w:name="X3f472466b8752fdd72b833b2082f4d61204a6d0"/>
    <w:p>
      <w:pPr>
        <w:pStyle w:val="Heading2"/>
      </w:pPr>
      <w:r>
        <w:t xml:space="preserve">Current Trends in Biomedical Engineering Research</w:t>
      </w:r>
    </w:p>
    <w:p>
      <w:pPr>
        <w:pStyle w:val="FirstParagraph"/>
      </w:pPr>
      <w:r>
        <w:t xml:space="preserve">The literature underscores a growing emphasis on digital health technologies and personalized medicine. A 2021 study published in the *Journal of Biomedical Engineering in Latin America* highlights how Mexico City-based engineers are leveraging artificial intelligence (AI) to improve diagnostic accuracy for diseases such as diabetes, which affects over 13% of Mexico’s population (INEGI, 2023). Additionally,</w:t>
      </w:r>
      <w:r>
        <w:t xml:space="preserve"> </w:t>
      </w:r>
      <w:r>
        <w:rPr>
          <w:bCs/>
          <w:b/>
        </w:rPr>
        <w:t xml:space="preserve">Biomedical Engineers</w:t>
      </w:r>
      <w:r>
        <w:t xml:space="preserve"> </w:t>
      </w:r>
      <w:r>
        <w:t xml:space="preserve">at the National Institute of Neurology and Neurosurgery in Mexico City have developed low-cost brain-computer interface prototypes to assist patients with mobility impairments. These innovations align with global BME trends but are tailored to the socio-economic landscape of urban Mexico.</w:t>
      </w:r>
    </w:p>
    <w:bookmarkEnd w:id="21"/>
    <w:bookmarkStart w:id="22" w:name="Xa301cbb3a23cafefa42bb11bb0abcdc419620ba"/>
    <w:p>
      <w:pPr>
        <w:pStyle w:val="Heading2"/>
      </w:pPr>
      <w:r>
        <w:t xml:space="preserve">Educational Programs and Workforce Development</w:t>
      </w:r>
    </w:p>
    <w:p>
      <w:pPr>
        <w:pStyle w:val="FirstParagraph"/>
      </w:pPr>
      <w:r>
        <w:t xml:space="preserve">Higher education institutions in Mexico City play a critical role in shaping the next generation of</w:t>
      </w:r>
      <w:r>
        <w:t xml:space="preserve"> </w:t>
      </w:r>
      <w:r>
        <w:rPr>
          <w:bCs/>
          <w:b/>
        </w:rPr>
        <w:t xml:space="preserve">Biomedical Engineers</w:t>
      </w:r>
      <w:r>
        <w:t xml:space="preserve">. Programs at UNAM’s Faculty of Engineering and Tecnológico de Monterrey (Mexico City campus) integrate coursework on biostatistics, biomaterials, and medical imaging with hands-on projects addressing local health issues. A 2023 report by the Mexican Association of Biomedical Engineering notes that graduates from these programs often collaborate with public hospitals to design affordable medical devices for underprivileged communities. However, challenges persist in bridging the gap between academic research and industrial applications.</w:t>
      </w:r>
    </w:p>
    <w:bookmarkEnd w:id="22"/>
    <w:bookmarkStart w:id="23" w:name="Xef94f2f31047e310f195835a51928b7cdc3eec5"/>
    <w:p>
      <w:pPr>
        <w:pStyle w:val="Heading2"/>
      </w:pPr>
      <w:r>
        <w:t xml:space="preserve">Public Health Challenges and BME Interventions</w:t>
      </w:r>
    </w:p>
    <w:p>
      <w:pPr>
        <w:pStyle w:val="FirstParagraph"/>
      </w:pPr>
      <w:r>
        <w:t xml:space="preserve">Mexico City’s rapid urbanization has exacerbated health risks such as air pollution, non-communicable diseases, and aging infrastructure. Literature from the National Institute of Public Health (INSP) highlights how</w:t>
      </w:r>
      <w:r>
        <w:t xml:space="preserve"> </w:t>
      </w:r>
      <w:r>
        <w:rPr>
          <w:bCs/>
          <w:b/>
        </w:rPr>
        <w:t xml:space="preserve">Biomedical Engineers</w:t>
      </w:r>
      <w:r>
        <w:t xml:space="preserve"> </w:t>
      </w:r>
      <w:r>
        <w:t xml:space="preserve">are developing wearable sensors to monitor particulate matter exposure in densely populated areas. Furthermore, researchers at the Universidad Autónoma Metropolitana (UAM) have designed low-cost ventilators for use during public health crises, such as the 2020–2021 COVID-19 pandemic. These efforts reflect a trend toward pragmatic solutions that balance technical innovation with resource constraints.</w:t>
      </w:r>
    </w:p>
    <w:bookmarkEnd w:id="23"/>
    <w:bookmarkStart w:id="24" w:name="Xf7e0e412bc3ef81777934b73d2422958df31fb8"/>
    <w:p>
      <w:pPr>
        <w:pStyle w:val="Heading2"/>
      </w:pPr>
      <w:r>
        <w:t xml:space="preserve">Collaborative Networks and Policy Influence</w:t>
      </w:r>
    </w:p>
    <w:p>
      <w:pPr>
        <w:pStyle w:val="FirstParagraph"/>
      </w:pPr>
      <w:r>
        <w:t xml:space="preserve">The role of</w:t>
      </w:r>
      <w:r>
        <w:t xml:space="preserve"> </w:t>
      </w:r>
      <w:r>
        <w:rPr>
          <w:bCs/>
          <w:b/>
        </w:rPr>
        <w:t xml:space="preserve">Biomedical Engineers</w:t>
      </w:r>
      <w:r>
        <w:t xml:space="preserve"> </w:t>
      </w:r>
      <w:r>
        <w:t xml:space="preserve">extends beyond research and development; they actively engage with policymakers to shape healthcare regulations. A 2020 case study published in *Health Policy in Latin America* details how engineers from Mexico City’s private sector partnered with the Secretaría de Salud (Secretariat of Health) to revise standards for medical device safety. This collaboration has led to stricter oversight of imported equipment, ensuring alignment with international benchmarks while prioritizing affordability for public hospitals.</w:t>
      </w:r>
    </w:p>
    <w:bookmarkEnd w:id="24"/>
    <w:bookmarkStart w:id="25" w:name="economic-and-ethical-considerations"/>
    <w:p>
      <w:pPr>
        <w:pStyle w:val="Heading2"/>
      </w:pPr>
      <w:r>
        <w:t xml:space="preserve">Economic and Ethical Considerations</w:t>
      </w:r>
    </w:p>
    <w:p>
      <w:pPr>
        <w:pStyle w:val="FirstParagraph"/>
      </w:pPr>
      <w:r>
        <w:t xml:space="preserve">Economic disparities in Mexico City influence the priorities of</w:t>
      </w:r>
      <w:r>
        <w:t xml:space="preserve"> </w:t>
      </w:r>
      <w:r>
        <w:rPr>
          <w:bCs/>
          <w:b/>
        </w:rPr>
        <w:t xml:space="preserve">Biomedical Engineers</w:t>
      </w:r>
      <w:r>
        <w:t xml:space="preserve">. While private clinics invest heavily in cutting-edge technologies such as robotic surgery systems, public institutions often rely on second-hand or adapted equipment. A 2019 article in *Engineering for Sustainable Development* argues that this divide necessitates a focus on open-source design and sustainable manufacturing practices. Ethical concerns also arise, particularly regarding data privacy in digital health platforms and the equitable distribution of AI-driven diagnostics.</w:t>
      </w:r>
    </w:p>
    <w:bookmarkEnd w:id="25"/>
    <w:bookmarkStart w:id="26" w:name="future-directions-for-bme-in-mexico-city"/>
    <w:p>
      <w:pPr>
        <w:pStyle w:val="Heading2"/>
      </w:pPr>
      <w:r>
        <w:t xml:space="preserve">Future Directions for BME in Mexico City</w:t>
      </w:r>
    </w:p>
    <w:p>
      <w:pPr>
        <w:pStyle w:val="FirstParagraph"/>
      </w:pPr>
      <w:r>
        <w:t xml:space="preserve">The literature points to several emerging opportunities for</w:t>
      </w:r>
      <w:r>
        <w:t xml:space="preserve"> </w:t>
      </w:r>
      <w:r>
        <w:rPr>
          <w:bCs/>
          <w:b/>
        </w:rPr>
        <w:t xml:space="preserve">Biomedical Engineers</w:t>
      </w:r>
      <w:r>
        <w:t xml:space="preserve"> </w:t>
      </w:r>
      <w:r>
        <w:t xml:space="preserve">in Mexico City. These include advancing telemedicine infrastructure, expanding 3D printing applications for prosthetics, and integrating environmental health data into urban planning. As the city continues to grow, the demand for BME professionals who can address both clinical and systemic challenges will likely increase. Collaborations between academia, industry, and government will be essential to realizing this potential.</w:t>
      </w:r>
    </w:p>
    <w:bookmarkEnd w:id="26"/>
    <w:bookmarkStart w:id="27" w:name="conclusion"/>
    <w:p>
      <w:pPr>
        <w:pStyle w:val="Heading2"/>
      </w:pPr>
      <w:r>
        <w:t xml:space="preserve">Conclusion</w:t>
      </w:r>
    </w:p>
    <w:p>
      <w:pPr>
        <w:pStyle w:val="FirstParagraph"/>
      </w:pPr>
      <w:r>
        <w:t xml:space="preserve">In summary,</w:t>
      </w:r>
      <w:r>
        <w:t xml:space="preserve"> </w:t>
      </w:r>
      <w:r>
        <w:rPr>
          <w:bCs/>
          <w:b/>
        </w:rPr>
        <w:t xml:space="preserve">Biomedical Engineers</w:t>
      </w:r>
      <w:r>
        <w:t xml:space="preserve"> </w:t>
      </w:r>
      <w:r>
        <w:t xml:space="preserve">in Mexico City are pivotal in driving healthcare innovation tailored to the city’s unique needs. Their work intersects with academic research, public policy, and technological development, reflecting the dynamic interplay between global trends and local realities. As Mexico City expands its role as a regional leader in biotechnology,</w:t>
      </w:r>
      <w:r>
        <w:t xml:space="preserve"> </w:t>
      </w:r>
      <w:r>
        <w:rPr>
          <w:bCs/>
          <w:b/>
        </w:rPr>
        <w:t xml:space="preserve">Biomedical Engineers</w:t>
      </w:r>
      <w:r>
        <w:t xml:space="preserve"> </w:t>
      </w:r>
      <w:r>
        <w:t xml:space="preserve">will remain central to ensuring equitable access to advanced medical care while fostering sustainable growth.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Mexico City</dc:title>
  <dc:creator/>
  <dc:language>en</dc:language>
  <cp:keywords/>
  <dcterms:created xsi:type="dcterms:W3CDTF">2026-07-24T00:27:03Z</dcterms:created>
  <dcterms:modified xsi:type="dcterms:W3CDTF">2026-07-24T00:27:03Z</dcterms:modified>
</cp:coreProperties>
</file>

<file path=docProps/custom.xml><?xml version="1.0" encoding="utf-8"?>
<Properties xmlns="http://schemas.openxmlformats.org/officeDocument/2006/custom-properties" xmlns:vt="http://schemas.openxmlformats.org/officeDocument/2006/docPropsVTypes"/>
</file>