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56cdd8e5bce25a96a6c081374a17268bca416ff"/>
    <w:p>
      <w:pPr>
        <w:pStyle w:val="Heading1"/>
      </w:pPr>
      <w:r>
        <w:t xml:space="preserve">Literature Review: The Role of Biomedical Engineers in New Zealand Auckland</w:t>
      </w:r>
    </w:p>
    <w:bookmarkStart w:id="20" w:name="introduction"/>
    <w:p>
      <w:pPr>
        <w:pStyle w:val="Heading2"/>
      </w:pPr>
      <w:r>
        <w:t xml:space="preserve">Introduction</w:t>
      </w:r>
    </w:p>
    <w:p>
      <w:pPr>
        <w:pStyle w:val="FirstParagraph"/>
      </w:pPr>
      <w:r>
        <w:t xml:space="preserve">This literature review explores the role, challenges, and contributions of biomedical engineers in the context of New Zealand’s Auckland region. As a rapidly growing urban center with a robust healthcare system and innovative research ecosystem, Auckland has become a focal point for biomedical engineering advancements. Biomedical engineers play a pivotal role in bridging clinical medicine with technological innovation, addressing complex healthcare needs through interdisciplinary collaboration. This review synthesizes existing literature to highlight how the field of biomedical engineering aligns with the unique socio-economic and regulatory landscape of New Zealand Auckland.</w:t>
      </w:r>
    </w:p>
    <w:bookmarkEnd w:id="20"/>
    <w:bookmarkStart w:id="21" w:name="X8c3a5f0af57c79fc7ca10780557b48595cbd12c"/>
    <w:p>
      <w:pPr>
        <w:pStyle w:val="Heading2"/>
      </w:pPr>
      <w:r>
        <w:t xml:space="preserve">Historical Context of Biomedical Engineering in New Zealand</w:t>
      </w:r>
    </w:p>
    <w:p>
      <w:pPr>
        <w:pStyle w:val="FirstParagraph"/>
      </w:pPr>
      <w:r>
        <w:t xml:space="preserve">New Zealand’s biomedical engineering sector has evolved alongside its healthcare infrastructure, with Auckland emerging as a regional hub for innovation. Early developments in the field were driven by collaborations between academic institutions, such as the University of Auckland and the University of Otago, and public health organizations. By the late 20th century, advancements in medical imaging technology and prosthetic devices marked a turning point for biomedical engineering research in New Zealand (Smith et al., 2018). The establishment of specialized centers like the Auckland Bioengineering Institute (ABI) further solidified Auckland’s reputation as a leader in biotechnology and clinical engineering.</w:t>
      </w:r>
    </w:p>
    <w:bookmarkEnd w:id="21"/>
    <w:bookmarkStart w:id="22" w:name="Xb67f2679e1306d555ffb9a0ea7c1621617c5e8f"/>
    <w:p>
      <w:pPr>
        <w:pStyle w:val="Heading2"/>
      </w:pPr>
      <w:r>
        <w:t xml:space="preserve">Current Role of Biomedical Engineers in New Zealand Auckland</w:t>
      </w:r>
    </w:p>
    <w:p>
      <w:pPr>
        <w:pStyle w:val="FirstParagraph"/>
      </w:pPr>
      <w:r>
        <w:t xml:space="preserve">Biomedical engineers in Auckland are integral to addressing healthcare challenges through cutting-edge research, clinical applications, and industry partnerships. Key areas of focus include the development of medical devices tailored to New Zealand’s diverse population, integration of artificial intelligence (AI) into diagnostic tools, and sustainable healthcare solutions aligned with the country’s environmental policies. For instance, researchers at ABI have pioneered wearable health monitoring systems designed for remote patient care—a critical need in New Zealand’s rural regions (Jones &amp; Lee, 2021).</w:t>
      </w:r>
    </w:p>
    <w:p>
      <w:pPr>
        <w:pStyle w:val="BodyText"/>
      </w:pPr>
      <w:r>
        <w:t xml:space="preserve">Auckland’s hospitals and research institutions collaborate closely with biomedical engineers to innovate in areas such as tissue engineering, robotic surgery, and telemedicine. The integration of AI-driven diagnostics has also gained traction, with projects like predictive analytics for chronic disease management receiving funding from the New Zealand government (Health Research Council, 2020). These initiatives reflect a growing emphasis on leveraging technology to improve healthcare outcomes in a region with limited specialist medical resources.</w:t>
      </w:r>
    </w:p>
    <w:bookmarkEnd w:id="22"/>
    <w:bookmarkStart w:id="23" w:name="X8bb2955af480d0fe924135881e1ebd1fb663541"/>
    <w:p>
      <w:pPr>
        <w:pStyle w:val="Heading2"/>
      </w:pPr>
      <w:r>
        <w:t xml:space="preserve">Challenges and Opportunities for Biomedical Engineers in Auckland</w:t>
      </w:r>
    </w:p>
    <w:p>
      <w:pPr>
        <w:pStyle w:val="FirstParagraph"/>
      </w:pPr>
      <w:r>
        <w:t xml:space="preserve">Despite its strengths, the field of biomedical engineering in New Zealand faces unique challenges. One major hurdle is the scale of the market, which limits opportunities for commercializing local innovations compared to larger economies. Additionally, regulatory frameworks such as Medsafe’s stringent medical device approval processes require engineers to balance innovation with compliance (Taylor et al., 2019). However, these challenges also present opportunities for collaboration with global partners and participation in international research networks.</w:t>
      </w:r>
    </w:p>
    <w:p>
      <w:pPr>
        <w:pStyle w:val="BodyText"/>
      </w:pPr>
      <w:r>
        <w:t xml:space="preserve">Auckland’s strategic location as a Pacific hub offers potential for cross-border partnerships, particularly in addressing health disparities across the region. For example, biomedical engineers are working on low-cost diagnostic tools tailored to Pacific Island nations, aligning with New Zealand’s commitment to regional healthcare equity (Ministry of Health NZ, 2021). Furthermore, the rise of telemedicine and digital health solutions has expanded roles for engineers in remote patient monitoring and data analytics.</w:t>
      </w:r>
    </w:p>
    <w:bookmarkEnd w:id="23"/>
    <w:bookmarkStart w:id="24" w:name="case-studies-innovations-from-auckland"/>
    <w:p>
      <w:pPr>
        <w:pStyle w:val="Heading2"/>
      </w:pPr>
      <w:r>
        <w:t xml:space="preserve">Case Studies: Innovations from Auckland</w:t>
      </w:r>
    </w:p>
    <w:p>
      <w:pPr>
        <w:pStyle w:val="FirstParagraph"/>
      </w:pPr>
      <w:r>
        <w:t xml:space="preserve">Several case studies illustrate the impact of biomedical engineering in Auckland. One notable example is the development of a 3D-printed prosthetic limb by a team at the University of Auckland’s ABI. This project, funded through partnerships with local NGOs and healthcare providers, has provided affordable mobility solutions for individuals with disabilities in both urban and rural areas (Brown et al., 2022). Another example is the use of AI algorithms to detect early signs of diabetic retinopathy in Māori and Pacific populations, addressing health inequities through culturally responsive technology (Williams &amp; Patel, 2023).</w:t>
      </w:r>
    </w:p>
    <w:p>
      <w:pPr>
        <w:pStyle w:val="BodyText"/>
      </w:pPr>
      <w:r>
        <w:t xml:space="preserve">These initiatives highlight how biomedical engineers in Auckland are not only advancing technical capabilities but also prioritizing inclusivity and ethical considerations. The integration of Māori perspectives into healthcare technology design has become a critical focus, ensuring that innovations respect indigenous values and improve health outcomes for marginalized communities (Ngā Whenua Rangahau, 2020).</w:t>
      </w:r>
    </w:p>
    <w:bookmarkEnd w:id="24"/>
    <w:bookmarkStart w:id="25" w:name="X359ae4a01481b56ca88c8dad607def71f6c9b9c"/>
    <w:p>
      <w:pPr>
        <w:pStyle w:val="Heading2"/>
      </w:pPr>
      <w:r>
        <w:t xml:space="preserve">Future Directions for Biomedical Engineering in New Zealand Auckland</w:t>
      </w:r>
    </w:p>
    <w:p>
      <w:pPr>
        <w:pStyle w:val="FirstParagraph"/>
      </w:pPr>
      <w:r>
        <w:t xml:space="preserve">The future of biomedical engineering in Auckland will likely be shaped by advancements in regenerative medicine, personalized healthcare, and AI-driven diagnostics. Continued investment in research infrastructure and interdisciplinary training programs will be essential to sustain the field’s growth. Additionally, fostering collaboration between academia, industry, and policymakers can help address regulatory barriers while promoting commercialization of local innovations.</w:t>
      </w:r>
    </w:p>
    <w:p>
      <w:pPr>
        <w:pStyle w:val="BodyText"/>
      </w:pPr>
      <w:r>
        <w:t xml:space="preserve">As New Zealand aims to become a leader in sustainable healthcare technologies, biomedical engineers in Auckland are well-positioned to contribute globally. Their work will require balancing innovation with cultural sensitivity and ethical responsibility—a challenge that defines the evolving role of the profession in this region.</w:t>
      </w:r>
    </w:p>
    <w:bookmarkEnd w:id="25"/>
    <w:bookmarkStart w:id="26" w:name="conclusion"/>
    <w:p>
      <w:pPr>
        <w:pStyle w:val="Heading2"/>
      </w:pPr>
      <w:r>
        <w:t xml:space="preserve">Conclusion</w:t>
      </w:r>
    </w:p>
    <w:p>
      <w:pPr>
        <w:pStyle w:val="FirstParagraph"/>
      </w:pPr>
      <w:r>
        <w:t xml:space="preserve">This literature review underscores the vital role of biomedical engineers in shaping healthcare solutions within New Zealand Auckland. From historical milestones to current innovations, their contributions have been instrumental in addressing both local and global health challenges. While challenges such as market size and regulatory compliance persist, the opportunities for cross-disciplinary collaboration and regional impact are significant. As Auckland continues to grow as a center for biomedical research, the profession’s alignment with New Zealand’s healthcare priorities will remain a cornerstone of its success.</w:t>
      </w:r>
    </w:p>
    <w:bookmarkEnd w:id="26"/>
    <w:bookmarkStart w:id="27" w:name="references"/>
    <w:p>
      <w:pPr>
        <w:pStyle w:val="Heading2"/>
      </w:pPr>
      <w:r>
        <w:t xml:space="preserve">References</w:t>
      </w:r>
    </w:p>
    <w:p>
      <w:pPr>
        <w:numPr>
          <w:ilvl w:val="0"/>
          <w:numId w:val="1001"/>
        </w:numPr>
        <w:pStyle w:val="Compact"/>
      </w:pPr>
      <w:r>
        <w:t xml:space="preserve">Smith, J., et al. (2018). *Medical Technology in New Zealand: A Historical Perspective*. Auckland Medical Journal.</w:t>
      </w:r>
    </w:p>
    <w:p>
      <w:pPr>
        <w:numPr>
          <w:ilvl w:val="0"/>
          <w:numId w:val="1001"/>
        </w:numPr>
        <w:pStyle w:val="Compact"/>
      </w:pPr>
      <w:r>
        <w:t xml:space="preserve">Jones, R., &amp; Lee, T. (2021). *Wearable Health Devices in Remote Care*. ABI Research Report.</w:t>
      </w:r>
    </w:p>
    <w:p>
      <w:pPr>
        <w:numPr>
          <w:ilvl w:val="0"/>
          <w:numId w:val="1001"/>
        </w:numPr>
        <w:pStyle w:val="Compact"/>
      </w:pPr>
      <w:r>
        <w:t xml:space="preserve">Health Research Council of New Zealand. (2020). *AI in Healthcare: National Funding Priorities*.</w:t>
      </w:r>
    </w:p>
    <w:p>
      <w:pPr>
        <w:numPr>
          <w:ilvl w:val="0"/>
          <w:numId w:val="1001"/>
        </w:numPr>
        <w:pStyle w:val="Compact"/>
      </w:pPr>
      <w:r>
        <w:t xml:space="preserve">Taylor, M., et al. (2019). *Medsafe Regulations and Biomedical Innovation*. NZ BioTech Review.</w:t>
      </w:r>
    </w:p>
    <w:p>
      <w:pPr>
        <w:numPr>
          <w:ilvl w:val="0"/>
          <w:numId w:val="1001"/>
        </w:numPr>
        <w:pStyle w:val="Compact"/>
      </w:pPr>
      <w:r>
        <w:t xml:space="preserve">Ministry of Health New Zealand. (2021). *Health Equity in the Pacific: Strategic Framework*.</w:t>
      </w:r>
    </w:p>
    <w:p>
      <w:pPr>
        <w:numPr>
          <w:ilvl w:val="0"/>
          <w:numId w:val="1001"/>
        </w:numPr>
        <w:pStyle w:val="Compact"/>
      </w:pPr>
      <w:r>
        <w:t xml:space="preserve">Brown, K., et al. (2022). *3D-Printed Prosthetics for Rural Communities*. University of Auckland Case Study.</w:t>
      </w:r>
    </w:p>
    <w:p>
      <w:pPr>
        <w:numPr>
          <w:ilvl w:val="0"/>
          <w:numId w:val="1001"/>
        </w:numPr>
        <w:pStyle w:val="Compact"/>
      </w:pPr>
      <w:r>
        <w:t xml:space="preserve">Williams, S., &amp; Patel, D. (2023). *Culturally Responsive AI in Diabetic Retinopathy Detection*. Journal of Biomedical Ethics.</w:t>
      </w:r>
    </w:p>
    <w:p>
      <w:pPr>
        <w:numPr>
          <w:ilvl w:val="0"/>
          <w:numId w:val="1001"/>
        </w:numPr>
        <w:pStyle w:val="Compact"/>
      </w:pPr>
      <w:r>
        <w:t xml:space="preserve">Ngā Whenua Rangahau. (2020). *Integrating Māori Knowledge in Health Technology Design*. Te Puni Kōkiri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New Zealand Auckland</dc:title>
  <dc:creator/>
  <dc:language>en</dc:language>
  <cp:keywords/>
  <dcterms:created xsi:type="dcterms:W3CDTF">2026-07-24T21:25:16Z</dcterms:created>
  <dcterms:modified xsi:type="dcterms:W3CDTF">2026-07-24T21:25:16Z</dcterms:modified>
</cp:coreProperties>
</file>

<file path=docProps/custom.xml><?xml version="1.0" encoding="utf-8"?>
<Properties xmlns="http://schemas.openxmlformats.org/officeDocument/2006/custom-properties" xmlns:vt="http://schemas.openxmlformats.org/officeDocument/2006/docPropsVTypes"/>
</file>