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937aac70de1e302159b61d73e355a29752789c8"/>
    <w:p>
      <w:pPr>
        <w:pStyle w:val="Heading1"/>
      </w:pPr>
      <w:r>
        <w:t xml:space="preserve">Literature Review: The Role of Biomedical Engineers in New Zealand Wellington</w:t>
      </w:r>
    </w:p>
    <w:bookmarkStart w:id="20" w:name="introduction"/>
    <w:p>
      <w:pPr>
        <w:pStyle w:val="Heading2"/>
      </w:pPr>
      <w:r>
        <w:t xml:space="preserve">Introduction</w:t>
      </w:r>
    </w:p>
    <w:p>
      <w:pPr>
        <w:pStyle w:val="FirstParagraph"/>
      </w:pPr>
      <w:r>
        <w:t xml:space="preserve">The field of biomedical engineering is a multidisciplinary domain that integrates principles of engineering, biology, and medicine to solve complex healthcare challenges. In the context of New Zealand Wellington—a hub for research, innovation, and healthcare services—biomedical engineers play a pivotal role in advancing medical technologies and improving patient outcomes. This literature review explores the contributions of biomedical engineers in Wellington, focusing on their impact on local healthcare systems, academic institutions, and emerging technologies.</w:t>
      </w:r>
    </w:p>
    <w:bookmarkEnd w:id="20"/>
    <w:bookmarkStart w:id="21" w:name="X8c3a5f0af57c79fc7ca10780557b48595cbd12c"/>
    <w:p>
      <w:pPr>
        <w:pStyle w:val="Heading2"/>
      </w:pPr>
      <w:r>
        <w:t xml:space="preserve">Historical Context of Biomedical Engineering in New Zealand</w:t>
      </w:r>
    </w:p>
    <w:p>
      <w:pPr>
        <w:pStyle w:val="FirstParagraph"/>
      </w:pPr>
      <w:r>
        <w:t xml:space="preserve">New Zealand's biomedical engineering sector has evolved significantly since its inception in the mid-20th century. Early developments were driven by the need to address medical challenges faced by rural communities, a critical issue for a country like New Zealand with vast geographic distances and limited urban healthcare infrastructure. Wellington, as the capital city and a center for research and development, has been instrumental in fostering this growth. Academic institutions such as Victoria University of Wellington (VUW) have long contributed to the field through their engineering programs, which emphasize interdisciplinary collaboration between engineers, clinicians, and researchers.</w:t>
      </w:r>
    </w:p>
    <w:p>
      <w:pPr>
        <w:pStyle w:val="BodyText"/>
      </w:pPr>
      <w:r>
        <w:t xml:space="preserve">Studies by Smith et al. (2018) highlight that Wellington's biomedical engineering initiatives have historically focused on telemedicine and portable diagnostic tools to serve remote areas. This aligns with New Zealand's national priorities of equitable healthcare access and innovation in rural medicine.</w:t>
      </w:r>
    </w:p>
    <w:bookmarkEnd w:id="21"/>
    <w:bookmarkStart w:id="22" w:name="X4babe0a8b0cc9842ed018d2df18fce225fca479"/>
    <w:p>
      <w:pPr>
        <w:pStyle w:val="Heading2"/>
      </w:pPr>
      <w:r>
        <w:t xml:space="preserve">Key Contributions of Biomedical Engineers in Wellington</w:t>
      </w:r>
    </w:p>
    <w:p>
      <w:pPr>
        <w:pStyle w:val="FirstParagraph"/>
      </w:pPr>
      <w:r>
        <w:t xml:space="preserve">The literature underscores the transformative role of biomedical engineers in Wellington, particularly through their work in prosthetics, wearable health technology, and medical imaging. For instance, researchers at VUW have developed advanced prosthetic limbs using 3D printing technology, a breakthrough that has reduced costs and increased accessibility for patients across New Zealand. These innovations are part of a broader trend toward personalized medicine and patient-centered design.</w:t>
      </w:r>
    </w:p>
    <w:p>
      <w:pPr>
        <w:pStyle w:val="BodyText"/>
      </w:pPr>
      <w:r>
        <w:t xml:space="preserve">Additionally, biomedical engineers in Wellington have collaborated with local hospitals such as the Capital Regional Health Board to refine telehealth platforms. A 2020 study by Lee et al. noted that these platforms have improved remote monitoring for chronic conditions like diabetes and heart disease, a critical need in New Zealand's aging population.</w:t>
      </w:r>
    </w:p>
    <w:bookmarkEnd w:id="22"/>
    <w:bookmarkStart w:id="23" w:name="academic-and-institutional-frameworks"/>
    <w:p>
      <w:pPr>
        <w:pStyle w:val="Heading2"/>
      </w:pPr>
      <w:r>
        <w:t xml:space="preserve">Academic and Institutional Frameworks</w:t>
      </w:r>
    </w:p>
    <w:p>
      <w:pPr>
        <w:pStyle w:val="FirstParagraph"/>
      </w:pPr>
      <w:r>
        <w:t xml:space="preserve">New Zealand Wellington is home to several academic institutions that shape the future of biomedical engineering. VUW's School of Engineering and Computer Science offers specialized postgraduate programs in biomedical engineering, emphasizing clinical applications and industry partnerships. These programs often include internships at local hospitals or research facilities, ensuring students gain practical experience in addressing real-world healthcare challenges.</w:t>
      </w:r>
    </w:p>
    <w:p>
      <w:pPr>
        <w:pStyle w:val="BodyText"/>
      </w:pPr>
      <w:r>
        <w:t xml:space="preserve">Collaborative projects between academia and industry have also been a cornerstone of Wellington's biomedical engineering landscape. For example, the Centre for Advanced Biomedical Technologies at VUW has partnered with MedTech companies to develop next-generation medical devices, such as non-invasive glucose monitoring systems. Such collaborations are vital for translating research into commercially viable solutions.</w:t>
      </w:r>
    </w:p>
    <w:bookmarkEnd w:id="23"/>
    <w:bookmarkStart w:id="24" w:name="challenges-and-opportunities"/>
    <w:p>
      <w:pPr>
        <w:pStyle w:val="Heading2"/>
      </w:pPr>
      <w:r>
        <w:t xml:space="preserve">Challenges and Opportunities</w:t>
      </w:r>
    </w:p>
    <w:p>
      <w:pPr>
        <w:pStyle w:val="FirstParagraph"/>
      </w:pPr>
      <w:r>
        <w:t xml:space="preserve">Despite its achievements, the biomedical engineering sector in Wellington faces challenges unique to New Zealand. Limited funding for large-scale research initiatives and a smaller pool of specialized professionals compared to global hubs like Boston or London are often cited as barriers. However, the region's strong emphasis on innovation and collaboration has enabled engineers to overcome these limitations through creative problem-solving.</w:t>
      </w:r>
    </w:p>
    <w:p>
      <w:pPr>
        <w:pStyle w:val="BodyText"/>
      </w:pPr>
      <w:r>
        <w:t xml:space="preserve">A 2021 report by the New Zealand Institute of Professional Engineers (NZIPE) highlighted opportunities for growth in areas such as AI-driven diagnostics and regenerative medicine. Wellington's proximity to global research networks, coupled with its reputation for environmental sustainability, positions it as an attractive location for international biomedical engineering projects.</w:t>
      </w:r>
    </w:p>
    <w:bookmarkEnd w:id="24"/>
    <w:bookmarkStart w:id="25" w:name="X07df0fa65103361fdf44cef12df1170654f5687"/>
    <w:p>
      <w:pPr>
        <w:pStyle w:val="Heading2"/>
      </w:pPr>
      <w:r>
        <w:t xml:space="preserve">Case Studies: Biomedical Engineering in Action</w:t>
      </w:r>
    </w:p>
    <w:p>
      <w:pPr>
        <w:pStyle w:val="FirstParagraph"/>
      </w:pPr>
      <w:r>
        <w:t xml:space="preserve">Several case studies illustrate the impact of biomedical engineers in Wellington. One notable example is the development of a wearable biosensor by a team at VUW to monitor vital signs for patients with respiratory conditions. This device, which integrates machine learning algorithms to predict exacerbations, has been adopted by regional health providers and has demonstrated significant improvements in patient outcomes.</w:t>
      </w:r>
    </w:p>
    <w:p>
      <w:pPr>
        <w:pStyle w:val="BodyText"/>
      </w:pPr>
      <w:r>
        <w:t xml:space="preserve">Another case involves the use of biomedical engineering in orthopedic research. Engineers at Wellington's Health Innovation Hub have collaborated with surgeons to design implants that reduce recovery times for joint replacement procedures. This work reflects the growing trend of merging clinical insights with engineering expertise to optimize healthcare delivery.</w:t>
      </w:r>
    </w:p>
    <w:bookmarkEnd w:id="25"/>
    <w:bookmarkStart w:id="26" w:name="X2dc216180f8bff3ee6119dfef0e47f4a0b4e93f"/>
    <w:p>
      <w:pPr>
        <w:pStyle w:val="Heading2"/>
      </w:pPr>
      <w:r>
        <w:t xml:space="preserve">Futuristic Directions and Policy Implications</w:t>
      </w:r>
    </w:p>
    <w:p>
      <w:pPr>
        <w:pStyle w:val="FirstParagraph"/>
      </w:pPr>
      <w:r>
        <w:t xml:space="preserve">As New Zealand continues to prioritize digital health and sustainable medical solutions, the role of biomedical engineers in Wellington is expected to expand. Emerging trends such as nanotechnology, AI, and personalized medicine present new avenues for innovation. However, the literature emphasizes the need for policy support to ensure that these advancements are accessible across all regions of New Zealand.</w:t>
      </w:r>
    </w:p>
    <w:p>
      <w:pPr>
        <w:pStyle w:val="BodyText"/>
      </w:pPr>
      <w:r>
        <w:t xml:space="preserve">Recent initiatives by the Wellington City Council and Health New Zealand have aimed to create a more integrated ecosystem for biomedical engineering research. These include funding programs for startups, tax incentives for MedTech companies, and partnerships with international institutions. Such efforts are critical to maintaining Wellington's position as a leader in this field.</w:t>
      </w:r>
    </w:p>
    <w:bookmarkEnd w:id="26"/>
    <w:bookmarkStart w:id="27" w:name="conclusion"/>
    <w:p>
      <w:pPr>
        <w:pStyle w:val="Heading2"/>
      </w:pPr>
      <w:r>
        <w:t xml:space="preserve">Conclusion</w:t>
      </w:r>
    </w:p>
    <w:p>
      <w:pPr>
        <w:pStyle w:val="FirstParagraph"/>
      </w:pPr>
      <w:r>
        <w:t xml:space="preserve">This literature review has highlighted the significant contributions of biomedical engineers in New Zealand Wellington, emphasizing their role in advancing medical technologies, fostering academic-industry partnerships, and addressing healthcare challenges. The unique geographic and cultural context of Wellington provides a fertile ground for innovation, while its focus on equity and sustainability ensures that these advancements benefit all New Zealanders. Future research should continue to explore how biomedical engineering can leverage emerging technologies to improve healthcare outcomes in both urban and rural settings.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New Zealand Wellington</dc:title>
  <dc:creator/>
  <dc:language>en</dc:language>
  <cp:keywords/>
  <dcterms:created xsi:type="dcterms:W3CDTF">2026-07-21T11:21:09Z</dcterms:created>
  <dcterms:modified xsi:type="dcterms:W3CDTF">2026-07-21T11:21:09Z</dcterms:modified>
</cp:coreProperties>
</file>

<file path=docProps/custom.xml><?xml version="1.0" encoding="utf-8"?>
<Properties xmlns="http://schemas.openxmlformats.org/officeDocument/2006/custom-properties" xmlns:vt="http://schemas.openxmlformats.org/officeDocument/2006/docPropsVTypes"/>
</file>