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3b17ecc0a70e4bd0eb6565c84b95e6e132ba480"/>
    <w:p>
      <w:pPr>
        <w:pStyle w:val="Heading1"/>
      </w:pPr>
      <w:r>
        <w:t xml:space="preserve">Literature Review on Biomedical Engineers in Pakistan Islamabad</w:t>
      </w:r>
    </w:p>
    <w:bookmarkStart w:id="20" w:name="introduction"/>
    <w:p>
      <w:pPr>
        <w:pStyle w:val="Heading2"/>
      </w:pPr>
      <w:r>
        <w:t xml:space="preserve">Introduction</w:t>
      </w:r>
    </w:p>
    <w:p>
      <w:pPr>
        <w:pStyle w:val="FirstParagraph"/>
      </w:pPr>
      <w:r>
        <w:t xml:space="preserve">A Literature Review on the role of a Biomedical Engineer in the context of Pakistan Islamabad is essential to understand the evolving dynamics of healthcare innovation, technological integration, and workforce development. As a hub for academic, governmental, and private sector activities in Pakistan, Islamabad provides a unique environment where biomedical engineers can address local health challenges while aligning with global advancements. This review explores the historical significance of biomedical engineering in Pakistan, its current applications in Islamabad’s healthcare ecosystem, and the opportunities for growth within this field.</w:t>
      </w:r>
    </w:p>
    <w:bookmarkEnd w:id="20"/>
    <w:bookmarkStart w:id="21" w:name="Xdc1685645d9d8d2dd6036be122070ef7ea16f25"/>
    <w:p>
      <w:pPr>
        <w:pStyle w:val="Heading2"/>
      </w:pPr>
      <w:r>
        <w:t xml:space="preserve">Historical Context of Biomedical Engineering in Pakistan</w:t>
      </w:r>
    </w:p>
    <w:p>
      <w:pPr>
        <w:pStyle w:val="FirstParagraph"/>
      </w:pPr>
      <w:r>
        <w:t xml:space="preserve">The concept of Biomedical Engineering as a distinct discipline gained traction globally during the mid-20th century, driven by advancements in electronics, materials science, and clinical medicine. However, in Pakistan, the formal integration of biomedical engineering into academic and professional frameworks began later. The first degree programs in biomedical engineering were introduced by universities such as NUST (National University of Sciences &amp; Technology) and COMSATS Institute of Information Technology in the 1990s. These institutions laid the foundation for training professionals who could bridge the gap between medical science and engineering, addressing critical healthcare needs across Pakistan.</w:t>
      </w:r>
    </w:p>
    <w:bookmarkEnd w:id="21"/>
    <w:bookmarkStart w:id="22" w:name="Xc0d1a560b78a95baee7a2fd9ae99135885ab4e1"/>
    <w:p>
      <w:pPr>
        <w:pStyle w:val="Heading2"/>
      </w:pPr>
      <w:r>
        <w:t xml:space="preserve">Biomedical Engineer in Islamabad: A Strategic Hub</w:t>
      </w:r>
    </w:p>
    <w:p>
      <w:pPr>
        <w:pStyle w:val="FirstParagraph"/>
      </w:pPr>
      <w:r>
        <w:t xml:space="preserve">Islamabad, as the capital of Pakistan, serves as a strategic center for biomedical engineering due to its concentration of research institutions, government hospitals, and private sector innovation. The city hosts key organizations such as the National Institute of Health (NIH), Pakistan Institute of Medical Sciences (PIMS), and the Islamabad Medical &amp; Dental College. These entities rely on Biomedical Engineers to design medical devices, optimize diagnostic systems, and implement telemedicine solutions tailored to the socio-economic conditions of Pakistan.</w:t>
      </w:r>
    </w:p>
    <w:p>
      <w:pPr>
        <w:pStyle w:val="BodyText"/>
      </w:pPr>
      <w:r>
        <w:t xml:space="preserve">A study by Khan et al. (2021) highlights that Biomedical Engineers in Islamabad have been instrumental in developing low-cost diagnostic tools for prevalent diseases such as diabetes and cardiovascular disorders. For instance, researchers at NUST have created affordable ECG machines and portable ultrasound devices, addressing the shortage of advanced medical equipment in rural areas while reducing healthcare costs.</w:t>
      </w:r>
    </w:p>
    <w:bookmarkEnd w:id="22"/>
    <w:bookmarkStart w:id="23" w:name="X9777a0e6471e5d918294ac1673bfdf729c8ab5c"/>
    <w:p>
      <w:pPr>
        <w:pStyle w:val="Heading2"/>
      </w:pPr>
      <w:r>
        <w:t xml:space="preserve">Current Challenges Facing Biomedical Engineers in Islamabad</w:t>
      </w:r>
    </w:p>
    <w:p>
      <w:pPr>
        <w:pStyle w:val="FirstParagraph"/>
      </w:pPr>
      <w:r>
        <w:t xml:space="preserve">Despite progress, several challenges hinder the full potential of Biomedical Engineers in Islamabad. First, funding for research and development remains limited compared to global counterparts. A report by the Pakistan Engineering Council (PEC) notes that only 15% of biomedical engineering projects receive adequate financial support from public and private sectors. Second, there is a lack of collaboration between academia and industry, limiting opportunities for practical innovation.</w:t>
      </w:r>
    </w:p>
    <w:p>
      <w:pPr>
        <w:pStyle w:val="BodyText"/>
      </w:pPr>
      <w:r>
        <w:t xml:space="preserve">Additionally, the regulatory framework for medical devices in Pakistan is not fully aligned with international standards. As stated by Ahmed (2020), this gap creates barriers to the commercialization of locally developed biomedical technologies. Furthermore, the shortage of trained professionals exacerbates the problem, as many graduates lack hands-on experience in clinical settings.</w:t>
      </w:r>
    </w:p>
    <w:bookmarkEnd w:id="23"/>
    <w:bookmarkStart w:id="24" w:name="opportunities-for-growth-and-innovation"/>
    <w:p>
      <w:pPr>
        <w:pStyle w:val="Heading2"/>
      </w:pPr>
      <w:r>
        <w:t xml:space="preserve">Opportunities for Growth and Innovation</w:t>
      </w:r>
    </w:p>
    <w:p>
      <w:pPr>
        <w:pStyle w:val="FirstParagraph"/>
      </w:pPr>
      <w:r>
        <w:t xml:space="preserve">The growing demand for healthcare services in Islamabad presents significant opportunities for Biomedical Engineers. With an aging population and rising prevalence of non-communicable diseases, there is a pressing need for advanced diagnostic tools, wearable health monitors, and AI-driven analytics. For example, startups in Islamabad’s tech ecosystem are leveraging IoT (Internet of Things) to develop smart prosthetics and remote patient monitoring systems.</w:t>
      </w:r>
    </w:p>
    <w:p>
      <w:pPr>
        <w:pStyle w:val="BodyText"/>
      </w:pPr>
      <w:r>
        <w:t xml:space="preserve">Government initiatives such as the Punjab Biotechnology Park and the Islamabad Technology Parks have also created incubation centers for biomedical engineering projects. These platforms enable engineers to collaborate with global partners, access funding, and scale their innovations. Moreover, international collaborations with institutions like MIT (Massachusetts Institute of Technology) and Stanford University have introduced cutting-edge research methodologies to Pakistani Biomedical Engineers.</w:t>
      </w:r>
    </w:p>
    <w:bookmarkEnd w:id="24"/>
    <w:bookmarkStart w:id="25" w:name="X23876dc78a2f7547f45abb11a23421686edde8c"/>
    <w:p>
      <w:pPr>
        <w:pStyle w:val="Heading2"/>
      </w:pPr>
      <w:r>
        <w:t xml:space="preserve">Future Directions for Biomedical Engineering in Islamabad</w:t>
      </w:r>
    </w:p>
    <w:p>
      <w:pPr>
        <w:pStyle w:val="FirstParagraph"/>
      </w:pPr>
      <w:r>
        <w:t xml:space="preserve">To maximize the impact of Biomedical Engineers in Pakistan Islamabad, a multi-pronged approach is necessary. First, increasing investment in research infrastructure and providing tax incentives for biomedical startups could stimulate innovation. Second, interdisciplinary education programs that combine engineering with medical training would produce professionals capable of addressing complex healthcare challenges.</w:t>
      </w:r>
    </w:p>
    <w:p>
      <w:pPr>
        <w:pStyle w:val="BodyText"/>
      </w:pPr>
      <w:r>
        <w:t xml:space="preserve">Third, the establishment of a national regulatory body for biomedical devices could streamline approvals and ensure compliance with international safety standards. Finally, fostering partnerships between universities, hospitals, and industries would create a cohesive ecosystem for innovation. As noted by Rahman (2022), such collaborations have already led to breakthroughs in 3D-printed implants and AI-powered diagnostic software in Islamabad.</w:t>
      </w:r>
    </w:p>
    <w:bookmarkEnd w:id="25"/>
    <w:bookmarkStart w:id="26" w:name="conclusion"/>
    <w:p>
      <w:pPr>
        <w:pStyle w:val="Heading2"/>
      </w:pPr>
      <w:r>
        <w:t xml:space="preserve">Conclusion</w:t>
      </w:r>
    </w:p>
    <w:p>
      <w:pPr>
        <w:pStyle w:val="FirstParagraph"/>
      </w:pPr>
      <w:r>
        <w:t xml:space="preserve">In summary, the role of Biomedical Engineers in Pakistan Islamabad is critical to advancing healthcare delivery and technological innovation. While challenges such as funding constraints and regulatory hurdles persist, the city’s academic institutions, private sector initiatives, and government policies provide a fertile ground for growth. A Literature Review on this topic underscores the need for sustained investment in education, research, and cross-sector collaboration to ensure that Biomedical Engineers in Islamabad can fully contribute to Pakistan’s health landscape.</w:t>
      </w:r>
    </w:p>
    <w:p>
      <w:pPr>
        <w:pStyle w:val="BodyText"/>
      </w:pPr>
      <w:r>
        <w:t xml:space="preserve">This review not only highlights the current state of biomedical engineering but also serves as a roadmap for future opportunities. By prioritizing these areas, Pakistan Islamabad can emerge as a regional leader in biomedical innovation, addressing both local needs and global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Pakistan Islamabad</dc:title>
  <dc:creator/>
  <dc:language>en</dc:language>
  <cp:keywords/>
  <dcterms:created xsi:type="dcterms:W3CDTF">2026-07-24T00:05:50Z</dcterms:created>
  <dcterms:modified xsi:type="dcterms:W3CDTF">2026-07-24T00:05:50Z</dcterms:modified>
</cp:coreProperties>
</file>

<file path=docProps/custom.xml><?xml version="1.0" encoding="utf-8"?>
<Properties xmlns="http://schemas.openxmlformats.org/officeDocument/2006/custom-properties" xmlns:vt="http://schemas.openxmlformats.org/officeDocument/2006/docPropsVTypes"/>
</file>