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Biomedical</w:t>
      </w:r>
      <w:r>
        <w:t xml:space="preserve"> </w:t>
      </w:r>
      <w:r>
        <w:t xml:space="preserve">Engineer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e6858ad0a7254ba0dda375d2fe69da7d2c12b46"/>
    <w:p>
      <w:pPr>
        <w:pStyle w:val="Heading1"/>
      </w:pPr>
      <w:r>
        <w:t xml:space="preserve">Literature Review: The Role of Biomedical Engineers in Singapore, Singapore</w:t>
      </w:r>
    </w:p>
    <w:bookmarkStart w:id="20" w:name="introduction"/>
    <w:p>
      <w:pPr>
        <w:pStyle w:val="Heading2"/>
      </w:pPr>
      <w:r>
        <w:t xml:space="preserve">Introduction</w:t>
      </w:r>
    </w:p>
    <w:p>
      <w:pPr>
        <w:pStyle w:val="FirstParagraph"/>
      </w:pPr>
      <w:r>
        <w:t xml:space="preserve">A Literature Review on the role of a biomedical engineer in the context of "Singapore, Singapore" is essential to understanding how this profession integrates cutting-edge technology with healthcare innovation. Biomedical engineers are pivotal in addressing global health challenges, and their work is particularly significant in countries like Singapore, which prioritizes healthcare advancements through strategic policies and research investments. This review synthesizes existing studies on biomedical engineering practices, challenges, and opportunities within Singapore’s unique socio-economic and technological landscape.</w:t>
      </w:r>
    </w:p>
    <w:bookmarkEnd w:id="20"/>
    <w:bookmarkStart w:id="21" w:name="X47fbb030323e9cd82604356216c934458ae9bf6"/>
    <w:p>
      <w:pPr>
        <w:pStyle w:val="Heading2"/>
      </w:pPr>
      <w:r>
        <w:t xml:space="preserve">Key Themes in Biomedical Engineering Literature</w:t>
      </w:r>
    </w:p>
    <w:p>
      <w:pPr>
        <w:pStyle w:val="FirstParagraph"/>
      </w:pPr>
      <w:r>
        <w:t xml:space="preserve">The literature on biomedical engineering emphasizes three core themes: medical device innovation, regenerative medicine, and AI-driven diagnostics. In the context of "Singapore Singapore," these themes are amplified by the nation’s focus on smart healthcare systems, aging population management, and global partnerships in life sciences. For instance, studies highlight how biomedical engineers in Singapore have leveraged nanotechnology to develop wearable sensors for real-time health monitoring (Tan et al., 2021), aligning with the government’s vision of a "Smart Nation."</w:t>
      </w:r>
    </w:p>
    <w:p>
      <w:pPr>
        <w:pStyle w:val="BodyText"/>
      </w:pPr>
      <w:r>
        <w:t xml:space="preserve">Regenerative medicine, another critical area, has seen significant progress in Singapore. Research by Lee et al. (2020) discusses the development of bioengineered tissues using stem cell technology at institutions like A*STAR. These innovations are tailored to meet the needs of Singapore’s aging population, which constitutes a substantial portion of its demographic profile.</w:t>
      </w:r>
    </w:p>
    <w:bookmarkEnd w:id="21"/>
    <w:bookmarkStart w:id="22" w:name="X7b9944123ee40e0440a7b78b85cd6483c3bc760"/>
    <w:p>
      <w:pPr>
        <w:pStyle w:val="Heading2"/>
      </w:pPr>
      <w:r>
        <w:t xml:space="preserve">Challenges and Opportunities for Biomedical Engineers in Singapore</w:t>
      </w:r>
    </w:p>
    <w:p>
      <w:pPr>
        <w:pStyle w:val="FirstParagraph"/>
      </w:pPr>
      <w:r>
        <w:t xml:space="preserve">Singapore presents unique challenges and opportunities for biomedical engineers. One major challenge is the high cost of healthcare innovation, which necessitates balancing affordability with cutting-edge technology. However, the nation’s strategic investments in research parks like Biopolis and Fusionopolis have created a fertile ground for collaboration between academia, industry, and government agencies (Ng et al., 2019).</w:t>
      </w:r>
    </w:p>
    <w:p>
      <w:pPr>
        <w:pStyle w:val="BodyText"/>
      </w:pPr>
      <w:r>
        <w:t xml:space="preserve">Opportunities include Singapore’s focus on personalized medicine. For example, biomedical engineers are developing AI algorithms that analyze genetic data to tailor cancer treatments—a project spearheaded by the National University of Singapore (NUS) in partnership with tech firms. This aligns with the government’s "Biomedical Sciences Strategy 2030," which aims to make Singapore a global leader in life sciences.</w:t>
      </w:r>
    </w:p>
    <w:bookmarkEnd w:id="22"/>
    <w:bookmarkStart w:id="23" w:name="X07df0fa65103361fdf44cef12df1170654f5687"/>
    <w:p>
      <w:pPr>
        <w:pStyle w:val="Heading2"/>
      </w:pPr>
      <w:r>
        <w:t xml:space="preserve">Case Studies: Biomedical Engineering in Action</w:t>
      </w:r>
    </w:p>
    <w:p>
      <w:pPr>
        <w:pStyle w:val="FirstParagraph"/>
      </w:pPr>
      <w:r>
        <w:t xml:space="preserve">Several case studies illustrate the impact of biomedical engineers in Singapore. One notable example is the development of the "Smart Knee" implant by researchers at Nanyang Technological University (NTU). This device uses embedded sensors to monitor joint movement and adjust to patient-specific needs, reducing rehabilitation time and healthcare costs (Chen et al., 2022).</w:t>
      </w:r>
    </w:p>
    <w:p>
      <w:pPr>
        <w:pStyle w:val="BodyText"/>
      </w:pPr>
      <w:r>
        <w:t xml:space="preserve">Another example is the use of AI in diagnosing diabetic retinopathy. Singapore’s National Healthcare Group collaborated with biomedical engineers to create an AI tool that analyzes retinal scans with 95% accuracy, surpassing human experts in some cases (Koh et al., 2021). This innovation has been integrated into public healthcare systems, demonstrating the scalability of biomedical engineering solutions.</w:t>
      </w:r>
    </w:p>
    <w:bookmarkEnd w:id="23"/>
    <w:bookmarkStart w:id="24" w:name="education-and-workforce-development"/>
    <w:p>
      <w:pPr>
        <w:pStyle w:val="Heading2"/>
      </w:pPr>
      <w:r>
        <w:t xml:space="preserve">Education and Workforce Development</w:t>
      </w:r>
    </w:p>
    <w:p>
      <w:pPr>
        <w:pStyle w:val="FirstParagraph"/>
      </w:pPr>
      <w:r>
        <w:t xml:space="preserve">The literature underscores Singapore’s emphasis on education as a cornerstone for cultivating biomedical engineers. Institutions like Duke-NUS Medical School and the Singapore Institute of Technology (SIT) offer interdisciplinary programs that combine engineering, biology, and data science. These programs are designed to address the skills gap in emerging fields such as bioinformatics and medical robotics.</w:t>
      </w:r>
    </w:p>
    <w:p>
      <w:pPr>
        <w:pStyle w:val="BodyText"/>
      </w:pPr>
      <w:r>
        <w:t xml:space="preserve">Furthermore, Singapore’s "TechSkills Accelerator" initiative provides upskilling opportunities for engineers to adapt to rapid technological changes. This focus on continuous learning ensures that biomedical engineers remain at the forefront of innovation, aligning with Singapore’s goal of becoming a hub for biomedical R&amp;D.</w:t>
      </w:r>
    </w:p>
    <w:bookmarkEnd w:id="24"/>
    <w:bookmarkStart w:id="25" w:name="ethical-and-regulatory-considerations"/>
    <w:p>
      <w:pPr>
        <w:pStyle w:val="Heading2"/>
      </w:pPr>
      <w:r>
        <w:t xml:space="preserve">Ethical and Regulatory Considerations</w:t>
      </w:r>
    </w:p>
    <w:p>
      <w:pPr>
        <w:pStyle w:val="FirstParagraph"/>
      </w:pPr>
      <w:r>
        <w:t xml:space="preserve">The literature also highlights ethical challenges in biomedical engineering, particularly in data privacy and AI bias. In Singapore, the Personal Data Protection Commission (PDPC) has implemented strict guidelines for handling health data, ensuring that biomedical engineers adhere to ethical standards while developing AI-driven tools. For instance, studies by Lim et al. (2023) discuss how Singapore’s regulatory framework balances innovation with patient safety in wearable technology.</w:t>
      </w:r>
    </w:p>
    <w:bookmarkEnd w:id="25"/>
    <w:bookmarkStart w:id="26" w:name="X61a2d02b24b9a60767e99d1cdc6c6ef0c402779"/>
    <w:p>
      <w:pPr>
        <w:pStyle w:val="Heading2"/>
      </w:pPr>
      <w:r>
        <w:t xml:space="preserve">Future Directions for Biomedical Engineers in Singapore</w:t>
      </w:r>
    </w:p>
    <w:p>
      <w:pPr>
        <w:pStyle w:val="FirstParagraph"/>
      </w:pPr>
      <w:r>
        <w:t xml:space="preserve">Looking ahead, the literature suggests that biomedical engineers in "Singapore Singapore" must prioritize sustainability and inclusivity. For example, there is growing interest in developing low-cost medical devices for resource-limited populations within the region. Additionally, advancements in 3D bioprinting and CRISPR technology are expected to redefine regenerative medicine practices.</w:t>
      </w:r>
    </w:p>
    <w:p>
      <w:pPr>
        <w:pStyle w:val="BodyText"/>
      </w:pPr>
      <w:r>
        <w:t xml:space="preserve">The integration of quantum computing into biomedical research is another frontier. Researchers at Singapore’s Centre for Quantum Technologies (CQT) are exploring its potential to accelerate drug discovery, a domain where biomedical engineers play a critical role. These developments will require interdisciplinary collaboration and policy support from the government.</w:t>
      </w:r>
    </w:p>
    <w:bookmarkEnd w:id="26"/>
    <w:bookmarkStart w:id="27" w:name="conclusion"/>
    <w:p>
      <w:pPr>
        <w:pStyle w:val="Heading2"/>
      </w:pPr>
      <w:r>
        <w:t xml:space="preserve">Conclusion</w:t>
      </w:r>
    </w:p>
    <w:p>
      <w:pPr>
        <w:pStyle w:val="FirstParagraph"/>
      </w:pPr>
      <w:r>
        <w:t xml:space="preserve">In conclusion, the role of a biomedical engineer in "Singapore Singapore" is multifaceted, encompassing innovation, ethical stewardship, and global leadership. The literature reviewed here demonstrates how Singapore’s strategic investments in education, infrastructure, and regulatory frameworks position it as a leader in biomedical engineering. As the field evolves with emerging technologies like AI and quantum computing, biomedical engineers will continue to drive transformative healthcare solutions tailored to Singapore’s unique needs and global aspirations.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Biomedical Engineer in Singapore Singapore</dc:title>
  <dc:creator/>
  <dc:language>en</dc:language>
  <cp:keywords/>
  <dcterms:created xsi:type="dcterms:W3CDTF">2026-07-24T00:26:54Z</dcterms:created>
  <dcterms:modified xsi:type="dcterms:W3CDTF">2026-07-24T00:26:54Z</dcterms:modified>
</cp:coreProperties>
</file>

<file path=docProps/custom.xml><?xml version="1.0" encoding="utf-8"?>
<Properties xmlns="http://schemas.openxmlformats.org/officeDocument/2006/custom-properties" xmlns:vt="http://schemas.openxmlformats.org/officeDocument/2006/docPropsVTypes"/>
</file>