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ba5373ff30e46a8ee3ab536984afc2c4fbbf172"/>
    <w:p>
      <w:pPr>
        <w:pStyle w:val="Heading1"/>
      </w:pPr>
      <w:r>
        <w:t xml:space="preserve">Literature Review: The Role of Biomedical Engineers in Switzerland, Zurich</w:t>
      </w:r>
    </w:p>
    <w:p>
      <w:pPr>
        <w:pStyle w:val="FirstParagraph"/>
      </w:pPr>
      <w:r>
        <w:t xml:space="preserve">This document presents a comprehensive Literature Review focusing on the role of</w:t>
      </w:r>
      <w:r>
        <w:t xml:space="preserve"> </w:t>
      </w:r>
      <w:r>
        <w:rPr>
          <w:bCs/>
          <w:b/>
        </w:rPr>
        <w:t xml:space="preserve">Biomedical Engineers</w:t>
      </w:r>
      <w:r>
        <w:t xml:space="preserve"> </w:t>
      </w:r>
      <w:r>
        <w:t xml:space="preserve">within the context of</w:t>
      </w:r>
      <w:r>
        <w:t xml:space="preserve"> </w:t>
      </w:r>
      <w:r>
        <w:rPr>
          <w:bCs/>
          <w:b/>
        </w:rPr>
        <w:t xml:space="preserve">Switzerland Zurich</w:t>
      </w:r>
      <w:r>
        <w:t xml:space="preserve">. The review explores existing academic and professional literature to analyze how biomedical engineering practices are shaped by Switzerland’s unique healthcare ecosystem, regulatory environment, and technological advancements in Zurich. Given the interplay between innovation, ethics, and policy in this region, this review emphasizes the critical contributions of biomedical engineers to advancing healthcare solutions tailored to local and global challenges.</w:t>
      </w:r>
    </w:p>
    <w:bookmarkStart w:id="20" w:name="X830b98160d6421186620bbec1796f9da2b1bf30"/>
    <w:p>
      <w:pPr>
        <w:pStyle w:val="Heading2"/>
      </w:pPr>
      <w:r>
        <w:t xml:space="preserve">1. Introduction: Biomedical Engineering in a Global Context</w:t>
      </w:r>
    </w:p>
    <w:p>
      <w:pPr>
        <w:pStyle w:val="FirstParagraph"/>
      </w:pPr>
      <w:r>
        <w:rPr>
          <w:bCs/>
          <w:b/>
        </w:rPr>
        <w:t xml:space="preserve">Biomedical Engineering</w:t>
      </w:r>
      <w:r>
        <w:t xml:space="preserve"> </w:t>
      </w:r>
      <w:r>
        <w:t xml:space="preserve">is an interdisciplinary field that merges principles from engineering, biology, and medicine to design technologies and systems that address medical challenges. As a leader in healthcare innovation,</w:t>
      </w:r>
      <w:r>
        <w:t xml:space="preserve"> </w:t>
      </w:r>
      <w:r>
        <w:rPr>
          <w:bCs/>
          <w:b/>
        </w:rPr>
        <w:t xml:space="preserve">Zurich, Switzerland</w:t>
      </w:r>
      <w:r>
        <w:t xml:space="preserve">, has emerged as a hub for biomedical research due to its world-class academic institutions, such as ETH Zurich and the University of Zurich (UZH), as well as its robust healthcare infrastructure. This review examines how biomedical engineers in Zurich navigate the intersection of cutting-edge technology and stringent regulatory frameworks to deliver impactful solutions.</w:t>
      </w:r>
    </w:p>
    <w:bookmarkEnd w:id="20"/>
    <w:bookmarkStart w:id="21" w:name="X2b427731233e730017bf98009282091e7693214"/>
    <w:p>
      <w:pPr>
        <w:pStyle w:val="Heading2"/>
      </w:pPr>
      <w:r>
        <w:t xml:space="preserve">2. Key Contributions of Biomedical Engineers in Switzerland</w:t>
      </w:r>
    </w:p>
    <w:p>
      <w:pPr>
        <w:pStyle w:val="FirstParagraph"/>
      </w:pPr>
      <w:r>
        <w:t xml:space="preserve">The literature highlights several domains where</w:t>
      </w:r>
      <w:r>
        <w:t xml:space="preserve"> </w:t>
      </w:r>
      <w:r>
        <w:rPr>
          <w:bCs/>
          <w:b/>
        </w:rPr>
        <w:t xml:space="preserve">Biomedical Engineers</w:t>
      </w:r>
      <w:r>
        <w:t xml:space="preserve"> </w:t>
      </w:r>
      <w:r>
        <w:t xml:space="preserve">play a pivotal role in Switzerland. These include:</w:t>
      </w:r>
    </w:p>
    <w:p>
      <w:pPr>
        <w:numPr>
          <w:ilvl w:val="0"/>
          <w:numId w:val="1001"/>
        </w:numPr>
        <w:pStyle w:val="Compact"/>
      </w:pPr>
      <w:r>
        <w:rPr>
          <w:bCs/>
          <w:b/>
        </w:rPr>
        <w:t xml:space="preserve">Medical Device Development:</w:t>
      </w:r>
      <w:r>
        <w:t xml:space="preserve"> </w:t>
      </w:r>
      <w:r>
        <w:t xml:space="preserve">Zurich-based engineers are at the forefront of designing advanced diagnostic tools and implants, leveraging Swiss precision engineering standards.</w:t>
      </w:r>
    </w:p>
    <w:p>
      <w:pPr>
        <w:numPr>
          <w:ilvl w:val="0"/>
          <w:numId w:val="1001"/>
        </w:numPr>
        <w:pStyle w:val="Compact"/>
      </w:pPr>
      <w:r>
        <w:rPr>
          <w:bCs/>
          <w:b/>
        </w:rPr>
        <w:t xml:space="preserve">Biomechanics and Rehabilitation Technology:</w:t>
      </w:r>
      <w:r>
        <w:t xml:space="preserve"> </w:t>
      </w:r>
      <w:r>
        <w:t xml:space="preserve">Research on prosthetics, exoskeletons, and wearable sensors is supported by institutions like the Swiss Federal Institute of Technology (ETH Zurich).</w:t>
      </w:r>
    </w:p>
    <w:p>
      <w:pPr>
        <w:numPr>
          <w:ilvl w:val="0"/>
          <w:numId w:val="1001"/>
        </w:numPr>
        <w:pStyle w:val="Compact"/>
      </w:pPr>
      <w:r>
        <w:rPr>
          <w:bCs/>
          <w:b/>
        </w:rPr>
        <w:t xml:space="preserve">Bioinformatics and Data Analytics:</w:t>
      </w:r>
      <w:r>
        <w:t xml:space="preserve"> </w:t>
      </w:r>
      <w:r>
        <w:t xml:space="preserve">Biomedical engineers collaborate with clinicians to develop AI-driven platforms for personalized medicine and genomic research.</w:t>
      </w:r>
    </w:p>
    <w:p>
      <w:pPr>
        <w:pStyle w:val="FirstParagraph"/>
      </w:pPr>
      <w:r>
        <w:t xml:space="preserve">Switzerland’s emphasis on quality assurance and innovation has positioned Zurich as a global leader in medical technology. For example, studies by the Swiss Academy of Medical Sciences (SAM) underscore the integration of biomedical engineering principles into clinical workflows, ensuring patient safety while fostering technological breakthroughs.</w:t>
      </w:r>
    </w:p>
    <w:bookmarkEnd w:id="21"/>
    <w:bookmarkStart w:id="22" w:name="challenges-and-opportunities-in-zurich"/>
    <w:p>
      <w:pPr>
        <w:pStyle w:val="Heading2"/>
      </w:pPr>
      <w:r>
        <w:t xml:space="preserve">3. Challenges and Opportunities in Zurich</w:t>
      </w:r>
    </w:p>
    <w:p>
      <w:pPr>
        <w:pStyle w:val="FirstParagraph"/>
      </w:pPr>
      <w:r>
        <w:t xml:space="preserve">While Switzerland’s healthcare system is renowned for its efficiency,</w:t>
      </w:r>
      <w:r>
        <w:t xml:space="preserve"> </w:t>
      </w:r>
      <w:r>
        <w:rPr>
          <w:bCs/>
          <w:b/>
        </w:rPr>
        <w:t xml:space="preserve">Biomedical Engineers</w:t>
      </w:r>
      <w:r>
        <w:t xml:space="preserve"> </w:t>
      </w:r>
      <w:r>
        <w:t xml:space="preserve">in Zurich face unique challenges. These include:</w:t>
      </w:r>
    </w:p>
    <w:p>
      <w:pPr>
        <w:numPr>
          <w:ilvl w:val="0"/>
          <w:numId w:val="1002"/>
        </w:numPr>
        <w:pStyle w:val="Compact"/>
      </w:pPr>
      <w:r>
        <w:rPr>
          <w:bCs/>
          <w:b/>
        </w:rPr>
        <w:t xml:space="preserve">Regulatory Compliance:</w:t>
      </w:r>
      <w:r>
        <w:t xml:space="preserve"> </w:t>
      </w:r>
      <w:r>
        <w:t xml:space="preserve">The Swiss Medicines Agency (Swissmedic) enforces rigorous standards for medical devices, requiring engineers to adhere to strict validation protocols.</w:t>
      </w:r>
    </w:p>
    <w:p>
      <w:pPr>
        <w:numPr>
          <w:ilvl w:val="0"/>
          <w:numId w:val="1002"/>
        </w:numPr>
        <w:pStyle w:val="Compact"/>
      </w:pPr>
      <w:r>
        <w:rPr>
          <w:bCs/>
          <w:b/>
        </w:rPr>
        <w:t xml:space="preserve">Cost of Innovation:</w:t>
      </w:r>
      <w:r>
        <w:t xml:space="preserve"> </w:t>
      </w:r>
      <w:r>
        <w:t xml:space="preserve">High research and development costs in Zurich necessitate collaboration with public-private partnerships, such as the Zurich Medical Technology Cluster.</w:t>
      </w:r>
    </w:p>
    <w:p>
      <w:pPr>
        <w:numPr>
          <w:ilvl w:val="0"/>
          <w:numId w:val="1002"/>
        </w:numPr>
        <w:pStyle w:val="Compact"/>
      </w:pPr>
      <w:r>
        <w:rPr>
          <w:bCs/>
          <w:b/>
        </w:rPr>
        <w:t xml:space="preserve">Ethical Considerations:</w:t>
      </w:r>
      <w:r>
        <w:t xml:space="preserve"> </w:t>
      </w:r>
      <w:r>
        <w:t xml:space="preserve">Literature from the University of Zurich’s Ethics Commission emphasizes the need for engineers to address data privacy and equity in healthcare technology deployment.</w:t>
      </w:r>
    </w:p>
    <w:p>
      <w:pPr>
        <w:pStyle w:val="FirstParagraph"/>
      </w:pPr>
      <w:r>
        <w:t xml:space="preserve">Despite these challenges, opportunities abound. Zurich’s proximity to European markets and its reputation for innovation attract global investment. For instance, the Swiss National Science Foundation (SNSF) has funded projects on bioprinting and neural interfaces led by biomedical engineers at ETH Zurich, showcasing the region’s commitment to pushing technological boundaries.</w:t>
      </w:r>
    </w:p>
    <w:bookmarkEnd w:id="22"/>
    <w:bookmarkStart w:id="23" w:name="Xf5175acea9c7e8a23096bb52b446d5c24aaae8a"/>
    <w:p>
      <w:pPr>
        <w:pStyle w:val="Heading2"/>
      </w:pPr>
      <w:r>
        <w:t xml:space="preserve">4. Case Studies: Biomedical Engineering in Zurich</w:t>
      </w:r>
    </w:p>
    <w:p>
      <w:pPr>
        <w:pStyle w:val="FirstParagraph"/>
      </w:pPr>
      <w:r>
        <w:t xml:space="preserve">To illustrate the practical application of biomedical engineering in</w:t>
      </w:r>
      <w:r>
        <w:t xml:space="preserve"> </w:t>
      </w:r>
      <w:r>
        <w:rPr>
          <w:bCs/>
          <w:b/>
        </w:rPr>
        <w:t xml:space="preserve">Zurich, Switzerland</w:t>
      </w:r>
      <w:r>
        <w:t xml:space="preserve">, several case studies from academic and industry sources are reviewed:</w:t>
      </w:r>
    </w:p>
    <w:p>
      <w:pPr>
        <w:numPr>
          <w:ilvl w:val="0"/>
          <w:numId w:val="1003"/>
        </w:numPr>
        <w:pStyle w:val="Compact"/>
      </w:pPr>
      <w:r>
        <w:rPr>
          <w:bCs/>
          <w:b/>
        </w:rPr>
        <w:t xml:space="preserve">Robotic Surgery Systems:</w:t>
      </w:r>
      <w:r>
        <w:t xml:space="preserve"> </w:t>
      </w:r>
      <w:r>
        <w:t xml:space="preserve">Researchers at the University Hospital Zurich (USZ) have developed robotic-assisted surgical tools that integrate real-time imaging and AI algorithms. These systems, co-designed by biomedical engineers, reduce procedural errors and recovery times.</w:t>
      </w:r>
    </w:p>
    <w:p>
      <w:pPr>
        <w:numPr>
          <w:ilvl w:val="0"/>
          <w:numId w:val="1003"/>
        </w:numPr>
        <w:pStyle w:val="Compact"/>
      </w:pPr>
      <w:r>
        <w:rPr>
          <w:bCs/>
          <w:b/>
        </w:rPr>
        <w:t xml:space="preserve">Teleneurology Platforms:</w:t>
      </w:r>
      <w:r>
        <w:t xml:space="preserve"> </w:t>
      </w:r>
      <w:r>
        <w:t xml:space="preserve">A 2023 study published in the</w:t>
      </w:r>
      <w:r>
        <w:t xml:space="preserve"> </w:t>
      </w:r>
      <w:r>
        <w:rPr>
          <w:iCs/>
          <w:i/>
        </w:rPr>
        <w:t xml:space="preserve">Swiss Journal of Biomedical Engineering</w:t>
      </w:r>
      <w:r>
        <w:t xml:space="preserve"> </w:t>
      </w:r>
      <w:r>
        <w:t xml:space="preserve">highlights how engineers at ETH Zurich created wearable EEG devices for remote monitoring of neurological conditions, enabling early intervention in rural regions.</w:t>
      </w:r>
    </w:p>
    <w:p>
      <w:pPr>
        <w:numPr>
          <w:ilvl w:val="0"/>
          <w:numId w:val="1003"/>
        </w:numPr>
        <w:pStyle w:val="Compact"/>
      </w:pPr>
      <w:r>
        <w:rPr>
          <w:bCs/>
          <w:b/>
        </w:rPr>
        <w:t xml:space="preserve">Biomaterials Innovation:</w:t>
      </w:r>
      <w:r>
        <w:t xml:space="preserve"> </w:t>
      </w:r>
      <w:r>
        <w:t xml:space="preserve">The Swiss Federal Laboratories for Materials Science and Technology (EMPA) collaborated with Zurich-based biomedical engineers to engineer biodegradable implants that promote tissue regeneration without long-term complications.</w:t>
      </w:r>
    </w:p>
    <w:p>
      <w:pPr>
        <w:pStyle w:val="FirstParagraph"/>
      </w:pPr>
      <w:r>
        <w:t xml:space="preserve">These examples underscore the interdisciplinary collaboration between academia, industry, and clinical practice in Zurich. The region’s emphasis on translational research ensures that engineering innovations are rapidly adopted into healthcare systems.</w:t>
      </w:r>
    </w:p>
    <w:bookmarkEnd w:id="23"/>
    <w:bookmarkStart w:id="24" w:name="ethical-and-societal-implications"/>
    <w:p>
      <w:pPr>
        <w:pStyle w:val="Heading2"/>
      </w:pPr>
      <w:r>
        <w:t xml:space="preserve">5. Ethical and Societal Implications</w:t>
      </w:r>
    </w:p>
    <w:p>
      <w:pPr>
        <w:pStyle w:val="FirstParagraph"/>
      </w:pPr>
      <w:r>
        <w:t xml:space="preserve">The literature also addresses the ethical responsibilities of</w:t>
      </w:r>
      <w:r>
        <w:t xml:space="preserve"> </w:t>
      </w:r>
      <w:r>
        <w:rPr>
          <w:bCs/>
          <w:b/>
        </w:rPr>
        <w:t xml:space="preserve">Biomedical Engineers</w:t>
      </w:r>
      <w:r>
        <w:t xml:space="preserve"> </w:t>
      </w:r>
      <w:r>
        <w:t xml:space="preserve">in</w:t>
      </w:r>
      <w:r>
        <w:t xml:space="preserve"> </w:t>
      </w:r>
      <w:r>
        <w:rPr>
          <w:bCs/>
          <w:b/>
        </w:rPr>
        <w:t xml:space="preserve">Zurich, Switzerland</w:t>
      </w:r>
      <w:r>
        <w:t xml:space="preserve">. A 2024 paper in the</w:t>
      </w:r>
      <w:r>
        <w:t xml:space="preserve"> </w:t>
      </w:r>
      <w:r>
        <w:rPr>
          <w:iCs/>
          <w:i/>
        </w:rPr>
        <w:t xml:space="preserve">Ethics and Biotechnology Review (Zurich)</w:t>
      </w:r>
      <w:r>
        <w:t xml:space="preserve"> </w:t>
      </w:r>
      <w:r>
        <w:t xml:space="preserve">argues that engineers must consider cultural and societal factors when designing medical technologies. For example, AI-driven diagnostics must be transparent to avoid biases against specific demographic groups. Additionally, the Swiss emphasis on patient autonomy requires engineers to prioritize user-centric design in devices like pacemakers and glucose monitors.</w:t>
      </w:r>
    </w:p>
    <w:p>
      <w:pPr>
        <w:pStyle w:val="BodyText"/>
      </w:pPr>
      <w:r>
        <w:t xml:space="preserve">Switzerland’s strong data protection laws further complicate the integration of digital health solutions. Biomedical engineers in Zurich must balance innovation with compliance, ensuring that technologies like telemedicine platforms adhere to GDPR-equivalent standards set by the Swiss Federal Data Protection and Information Commissioner (FDPIC).</w:t>
      </w:r>
    </w:p>
    <w:bookmarkEnd w:id="24"/>
    <w:bookmarkStart w:id="25" w:name="X7944dc27394d4ebfa6a596f9b08ba82c9a37a73"/>
    <w:p>
      <w:pPr>
        <w:pStyle w:val="Heading2"/>
      </w:pPr>
      <w:r>
        <w:t xml:space="preserve">6. Future Directions for Biomedical Engineering in Zurich</w:t>
      </w:r>
    </w:p>
    <w:p>
      <w:pPr>
        <w:pStyle w:val="FirstParagraph"/>
      </w:pPr>
      <w:r>
        <w:t xml:space="preserve">The review concludes with an analysis of future trends shaping</w:t>
      </w:r>
      <w:r>
        <w:t xml:space="preserve"> </w:t>
      </w:r>
      <w:r>
        <w:rPr>
          <w:bCs/>
          <w:b/>
        </w:rPr>
        <w:t xml:space="preserve">Biomedical Engineers’</w:t>
      </w:r>
      <w:r>
        <w:t xml:space="preserve"> </w:t>
      </w:r>
      <w:r>
        <w:t xml:space="preserve">roles in Zurich. Emerging areas include:</w:t>
      </w:r>
    </w:p>
    <w:p>
      <w:pPr>
        <w:numPr>
          <w:ilvl w:val="0"/>
          <w:numId w:val="1004"/>
        </w:numPr>
        <w:pStyle w:val="Compact"/>
      </w:pPr>
      <w:r>
        <w:rPr>
          <w:bCs/>
          <w:b/>
        </w:rPr>
        <w:t xml:space="preserve">Personalized Medicine:</w:t>
      </w:r>
      <w:r>
        <w:t xml:space="preserve"> </w:t>
      </w:r>
      <w:r>
        <w:t xml:space="preserve">Advances in genomics and AI will require engineers to develop scalable platforms for individualized treatment plans.</w:t>
      </w:r>
    </w:p>
    <w:p>
      <w:pPr>
        <w:numPr>
          <w:ilvl w:val="0"/>
          <w:numId w:val="1004"/>
        </w:numPr>
        <w:pStyle w:val="Compact"/>
      </w:pPr>
      <w:r>
        <w:rPr>
          <w:bCs/>
          <w:b/>
        </w:rPr>
        <w:t xml:space="preserve">Sustainable Healthcare Solutions:</w:t>
      </w:r>
      <w:r>
        <w:t xml:space="preserve"> </w:t>
      </w:r>
      <w:r>
        <w:t xml:space="preserve">Research on eco-friendly materials and energy-efficient devices is gaining traction, aligning with Switzerland’s climate goals.</w:t>
      </w:r>
    </w:p>
    <w:p>
      <w:pPr>
        <w:numPr>
          <w:ilvl w:val="0"/>
          <w:numId w:val="1004"/>
        </w:numPr>
        <w:pStyle w:val="Compact"/>
      </w:pPr>
      <w:r>
        <w:rPr>
          <w:bCs/>
          <w:b/>
        </w:rPr>
        <w:t xml:space="preserve">Cross-Border Collaboration:</w:t>
      </w:r>
      <w:r>
        <w:t xml:space="preserve"> </w:t>
      </w:r>
      <w:r>
        <w:t xml:space="preserve">Zurich’s strategic location may foster European Union-wide projects, such as joint ventures in regenerative medicine or pandemic preparedness technologies.</w:t>
      </w:r>
    </w:p>
    <w:p>
      <w:pPr>
        <w:pStyle w:val="FirstParagraph"/>
      </w:pPr>
      <w:r>
        <w:t xml:space="preserve">As Switzerland continues to invest in STEM education and innovation, the role of biomedical engineers in Zurich will remain central to shaping the future of global healthcare. Institutions like ETH Zurich and UZH are poised to lead these efforts, ensuring that ethical, technological, and societal considerations guide every engineering endeavor.</w:t>
      </w:r>
    </w:p>
    <w:bookmarkEnd w:id="25"/>
    <w:bookmarkStart w:id="26" w:name="conclusion"/>
    <w:p>
      <w:pPr>
        <w:pStyle w:val="Heading2"/>
      </w:pPr>
      <w:r>
        <w:t xml:space="preserve">7. Conclusion</w:t>
      </w:r>
    </w:p>
    <w:p>
      <w:pPr>
        <w:pStyle w:val="FirstParagraph"/>
      </w:pPr>
      <w:r>
        <w:t xml:space="preserve">This Literature Review underscores the critical importance of</w:t>
      </w:r>
      <w:r>
        <w:t xml:space="preserve"> </w:t>
      </w:r>
      <w:r>
        <w:rPr>
          <w:bCs/>
          <w:b/>
        </w:rPr>
        <w:t xml:space="preserve">Biomedical Engineers</w:t>
      </w:r>
      <w:r>
        <w:t xml:space="preserve"> </w:t>
      </w:r>
      <w:r>
        <w:t xml:space="preserve">in</w:t>
      </w:r>
      <w:r>
        <w:t xml:space="preserve"> </w:t>
      </w:r>
      <w:r>
        <w:rPr>
          <w:bCs/>
          <w:b/>
        </w:rPr>
        <w:t xml:space="preserve">Zurich, Switzerland</w:t>
      </w:r>
      <w:r>
        <w:t xml:space="preserve">, where innovation is driven by a unique confluence of academic excellence, regulatory rigor, and societal values. The challenges and opportunities faced by engineers in this region reflect broader global trends while offering localized solutions that prioritize patient safety, equity, and sustainability. As the field evolves, Zurich’s commitment to interdisciplinary collaboration will continue to define its role as a leader in biomedical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Switzerland Zurich</dc:title>
  <dc:creator/>
  <cp:keywords/>
  <dcterms:created xsi:type="dcterms:W3CDTF">2026-07-23T22:17:39Z</dcterms:created>
  <dcterms:modified xsi:type="dcterms:W3CDTF">2026-07-23T22:17:39Z</dcterms:modified>
</cp:coreProperties>
</file>

<file path=docProps/custom.xml><?xml version="1.0" encoding="utf-8"?>
<Properties xmlns="http://schemas.openxmlformats.org/officeDocument/2006/custom-properties" xmlns:vt="http://schemas.openxmlformats.org/officeDocument/2006/docPropsVTypes"/>
</file>