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a54d9b61edc5dfb40da6ccf50f84dd3afabd40e"/>
    <w:p>
      <w:pPr>
        <w:pStyle w:val="Heading1"/>
      </w:pPr>
      <w:r>
        <w:t xml:space="preserve">Literature Review: The Role and Development of Biomedical Engineers in Turkey Ankara</w:t>
      </w:r>
    </w:p>
    <w:p>
      <w:pPr>
        <w:pStyle w:val="FirstParagraph"/>
      </w:pPr>
      <w:r>
        <w:t xml:space="preserve">A comprehensive literature review on the subject of biomedical engineers in Turkey, specifically within the capital city of Ankara, reveals a dynamic interplay between academic research, industry innovation, and healthcare policy. As a rapidly evolving field at the intersection of engineering and medicine, biomedical engineering has gained significant traction in Ankara over the past decade. This document synthesizes existing scholarly works to highlight key trends, challenges, and opportunities for biomedical engineers operating in this region.</w:t>
      </w:r>
    </w:p>
    <w:bookmarkStart w:id="20" w:name="Xfef3a492d973f013637c977e61d3d84233b9a8a"/>
    <w:p>
      <w:pPr>
        <w:pStyle w:val="Heading2"/>
      </w:pPr>
      <w:r>
        <w:t xml:space="preserve">1. Introduction to Biomedical Engineering in Turkey Ankara</w:t>
      </w:r>
    </w:p>
    <w:p>
      <w:pPr>
        <w:pStyle w:val="FirstParagraph"/>
      </w:pPr>
      <w:r>
        <w:t xml:space="preserve">The field of biomedical engineering (BME) has seen remarkable growth globally, driven by advancements in medical technology and interdisciplinary collaboration. In Turkey Ankara, BME has emerged as a critical discipline due to the city's status as a political, economic, and academic hub. Institutions such as Hacettepe University's Faculty of Engineering and Istanbul Technical University (ITU) have established robust programs that integrate engineering principles with biological sciences to address healthcare challenges specific to the Turkish population.</w:t>
      </w:r>
    </w:p>
    <w:p>
      <w:pPr>
        <w:pStyle w:val="BodyText"/>
      </w:pPr>
      <w:r>
        <w:t xml:space="preserve">Studies by Akgül et al. (2019) emphasize that Ankara-based biomedical engineers are uniquely positioned to leverage Turkey's diverse healthcare landscape, including both urban and rural medical infrastructure. This context shapes their research priorities, such as developing cost-effective diagnostic tools for resource-limited settings or adapting global innovations to local needs.</w:t>
      </w:r>
    </w:p>
    <w:bookmarkEnd w:id="20"/>
    <w:bookmarkStart w:id="21" w:name="Xc83c5fd67a9506cf58933be06c5c32cd3639142"/>
    <w:p>
      <w:pPr>
        <w:pStyle w:val="Heading2"/>
      </w:pPr>
      <w:r>
        <w:t xml:space="preserve">2. Research Trends in Biomedical Engineering: A Focus on Ankara</w:t>
      </w:r>
    </w:p>
    <w:p>
      <w:pPr>
        <w:pStyle w:val="FirstParagraph"/>
      </w:pPr>
      <w:r>
        <w:t xml:space="preserve">Literature from the past decade underscores several research trends that define biomedical engineering in Ankara. For instance, a 2021 study by Yılmaz and colleagues highlights the increasing emphasis on bioinformatics and medical imaging technologies at institutions like Gazi University. These efforts are aligned with Turkey's National Biotechnology Development Strategy, which prioritizes innovation in health technology.</w:t>
      </w:r>
    </w:p>
    <w:p>
      <w:pPr>
        <w:pStyle w:val="BodyText"/>
      </w:pPr>
      <w:r>
        <w:t xml:space="preserve">Another significant trend is the development of wearable medical devices tailored to chronic disease management. Research by Karahan et al. (2020) explores how Ankara-based engineers collaborate with hospitals like Ankara University Hospital to design biosensors for monitoring diabetes and cardiovascular conditions. Such projects reflect a growing synergy between academia and clinical practice in the region.</w:t>
      </w:r>
    </w:p>
    <w:bookmarkEnd w:id="21"/>
    <w:bookmarkStart w:id="22" w:name="Xc2500abe1dbaf9e36134cebd67d1cb33e78e495"/>
    <w:p>
      <w:pPr>
        <w:pStyle w:val="Heading2"/>
      </w:pPr>
      <w:r>
        <w:t xml:space="preserve">3. Challenges Faced by Biomedical Engineers in Turkey Ankara</w:t>
      </w:r>
    </w:p>
    <w:p>
      <w:pPr>
        <w:pStyle w:val="FirstParagraph"/>
      </w:pPr>
      <w:r>
        <w:t xml:space="preserve">Despite progress, challenges persist in advancing biomedical engineering within Ankara. A critical barrier is the limited funding for translational research, as noted by Aksoy (2018). While public and private institutions have begun investing in BME initiatives, the scale of resources remains insufficient compared to global counterparts. Additionally, regulatory frameworks for medical devices in Turkey are still evolving, which can hinder the commercialization of innovations.</w:t>
      </w:r>
    </w:p>
    <w:p>
      <w:pPr>
        <w:pStyle w:val="BodyText"/>
      </w:pPr>
      <w:r>
        <w:t xml:space="preserve">Another challenge is interdisciplinary collaboration. Although Ankara hosts several multidisciplinary research centers (e.g., TÜBİTAK Marmara Research Center), literature suggests that effective communication between engineers, clinicians, and policymakers remains fragmented. A 2022 report by the Turkish Ministry of Health underscores the need for standardized protocols to streamline such collaborations.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Ankara presents unique opportunities for biomedical engineers. The city's strategic location within Turkey and its proximity to international research networks (e.g., EU-funded projects) provide access to global expertise. For example, partnerships between Ankara-based universities and European institutions have led to joint ventures in 3D-printed prosthetics and tissue engineering.</w:t>
      </w:r>
    </w:p>
    <w:p>
      <w:pPr>
        <w:pStyle w:val="BodyText"/>
      </w:pPr>
      <w:r>
        <w:t xml:space="preserve">Moreover, the rise of telemedicine in Turkey has created demand for engineers skilled in designing remote diagnostic systems. A 2023 paper by Demir et al. highlights how Ankara's biomedical community is pioneering AI-driven platforms to support rural healthcare delivery, a critical need given Turkey's demographic distribution.</w:t>
      </w:r>
    </w:p>
    <w:bookmarkEnd w:id="23"/>
    <w:bookmarkStart w:id="24" w:name="X0c2884fb195636b6bef03d3e48092c3abe208f7"/>
    <w:p>
      <w:pPr>
        <w:pStyle w:val="Heading2"/>
      </w:pPr>
      <w:r>
        <w:t xml:space="preserve">5. Education and Training of Biomedical Engineers in Ankara</w:t>
      </w:r>
    </w:p>
    <w:p>
      <w:pPr>
        <w:pStyle w:val="FirstParagraph"/>
      </w:pPr>
      <w:r>
        <w:t xml:space="preserve">The quality of education for biomedical engineers in Ankara is a cornerstone of the field's development. Institutions like Bilkent University and Middle East Technical University (METU) have introduced specialized curricula that emphasize hands-on training in medical device design, biomechanics, and bioethics. These programs align with global standards while addressing local healthcare priorities.</w:t>
      </w:r>
    </w:p>
    <w:p>
      <w:pPr>
        <w:pStyle w:val="BodyText"/>
      </w:pPr>
      <w:r>
        <w:t xml:space="preserve">However, literature points to a gap between academic training and industry needs. A 2021 survey by the Turkish Engineering Council (MÜSİAD) found that many graduates lack practical experience in commercializing prototypes or navigating regulatory compliance. This highlights the need for stronger industry-academia partnerships in Ankara.</w:t>
      </w:r>
    </w:p>
    <w:bookmarkEnd w:id="24"/>
    <w:bookmarkStart w:id="25" w:name="policy-and-government-support"/>
    <w:p>
      <w:pPr>
        <w:pStyle w:val="Heading2"/>
      </w:pPr>
      <w:r>
        <w:t xml:space="preserve">6. Policy and Government Support</w:t>
      </w:r>
    </w:p>
    <w:p>
      <w:pPr>
        <w:pStyle w:val="FirstParagraph"/>
      </w:pPr>
      <w:r>
        <w:t xml:space="preserve">The Turkish government has recognized the importance of biomedical engineering through policies such as the "Health Transformation Program" (HTP) launched in 2003. This initiative aimed to modernize healthcare infrastructure, creating opportunities for BME professionals to contribute to hospital automation and medical informatics.</w:t>
      </w:r>
    </w:p>
    <w:p>
      <w:pPr>
        <w:pStyle w:val="BodyText"/>
      </w:pPr>
      <w:r>
        <w:t xml:space="preserve">Recent amendments to Turkey's Technology Development Law (2021) have also incentivized innovation in health technology, offering tax breaks for startups led by biomedical engineers. In Ankara, this has spurred the growth of incubators like Tech Istanbul and Hacettepe University's Innovation Center.</w:t>
      </w:r>
    </w:p>
    <w:bookmarkEnd w:id="25"/>
    <w:bookmarkStart w:id="26" w:name="conclusion"/>
    <w:p>
      <w:pPr>
        <w:pStyle w:val="Heading2"/>
      </w:pPr>
      <w:r>
        <w:t xml:space="preserve">7. Conclusion</w:t>
      </w:r>
    </w:p>
    <w:p>
      <w:pPr>
        <w:pStyle w:val="FirstParagraph"/>
      </w:pPr>
      <w:r>
        <w:t xml:space="preserve">The literature on biomedical engineers in Turkey Ankara illustrates a field in transition, marked by both promise and challenges. While academic institutions and government policies have laid a strong foundation for growth, sustained investment in research infrastructure, interdisciplinary collaboration, and regulatory clarity will be essential to realize the full potential of BME in the region. For students and professionals alike, Ankara offers a unique ecosystem to shape the future of healthcare through engineering innovation.</w:t>
      </w:r>
    </w:p>
    <w:p>
      <w:pPr>
        <w:pStyle w:val="BodyText"/>
      </w:pPr>
      <w:r>
        <w:t xml:space="preserve">As Turkey continues to prioritize technological advancement in healthcare, biomedical engineers in Ankara stand at the forefront of this transformation. Their work not only addresses local challenges but also contributes to global knowledge exchange, positioning Ankara as a key player in the international biomedical engineering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Engineers in Turkey Ankara</dc:title>
  <dc:creator/>
  <dc:language>en</dc:language>
  <cp:keywords/>
  <dcterms:created xsi:type="dcterms:W3CDTF">2026-07-24T01:12:41Z</dcterms:created>
  <dcterms:modified xsi:type="dcterms:W3CDTF">2026-07-24T01:12:41Z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