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8439b2c7d61d76f92b63e198db7767b36615c92"/>
    <w:p>
      <w:pPr>
        <w:pStyle w:val="Heading1"/>
      </w:pPr>
      <w:r>
        <w:t xml:space="preserve">Literature Review: The Role of Biomedical Engineers in the United States Chicago Context</w:t>
      </w:r>
    </w:p>
    <w:bookmarkStart w:id="20" w:name="introduction"/>
    <w:p>
      <w:pPr>
        <w:pStyle w:val="Heading2"/>
      </w:pPr>
      <w:r>
        <w:t xml:space="preserve">Introduction</w:t>
      </w:r>
    </w:p>
    <w:p>
      <w:pPr>
        <w:pStyle w:val="FirstParagraph"/>
      </w:pPr>
      <w:r>
        <w:t xml:space="preserve">A Literature Review serves as a foundational framework to analyze and synthesize existing scholarly work on a specific topic. In this context, the focus is on</w:t>
      </w:r>
      <w:r>
        <w:t xml:space="preserve"> </w:t>
      </w:r>
      <w:r>
        <w:rPr>
          <w:bCs/>
          <w:b/>
        </w:rPr>
        <w:t xml:space="preserve">Biomedical Engineer</w:t>
      </w:r>
      <w:r>
        <w:t xml:space="preserve">s operating within the academic, clinical, and industrial landscapes of the</w:t>
      </w:r>
      <w:r>
        <w:t xml:space="preserve"> </w:t>
      </w:r>
      <w:r>
        <w:rPr>
          <w:bCs/>
          <w:b/>
        </w:rPr>
        <w:t xml:space="preserve">United States Chicago</w:t>
      </w:r>
      <w:r>
        <w:t xml:space="preserve">. Biomedical engineering (BME) is an interdisciplinary field that merges principles from engineering, biology, and medicine to solve complex healthcare challenges. As a hub of innovation in medical research and technology development, Chicago presents unique opportunities for BME professionals to address regional healthcare needs while contributing to global advancements. This review explores the evolution of biomedical engineering in Chicago, its current research trends, interdisciplinary collaborations within the city's institutions, and challenges specific to this geographic and cultural context.</w:t>
      </w:r>
    </w:p>
    <w:bookmarkEnd w:id="20"/>
    <w:bookmarkStart w:id="21" w:name="X575b898532159d826326a48af5f9e3219dcd528"/>
    <w:p>
      <w:pPr>
        <w:pStyle w:val="Heading2"/>
      </w:pPr>
      <w:r>
        <w:t xml:space="preserve">Historical Development of Biomedical Engineering in Chicago</w:t>
      </w:r>
    </w:p>
    <w:p>
      <w:pPr>
        <w:pStyle w:val="FirstParagraph"/>
      </w:pPr>
      <w:r>
        <w:t xml:space="preserve">The emergence of biomedical engineering as a formal discipline can be traced to the mid-20th century, when technological advancements intersected with medical science. In the United States, institutions such as the University of Chicago and Illinois Institute of Technology played pivotal roles in shaping early BME curricula. The University of Chicago, for instance, was among the first U.S. universities to integrate engineering principles into medical education, fostering a culture of innovation that persists today. By the 1970s, Chicago had become a focal point for biomedical research due to its proximity to world-renowned hospitals like Rush University Medical Center and its network of academic-industry partnerships.</w:t>
      </w:r>
    </w:p>
    <w:p>
      <w:pPr>
        <w:pStyle w:val="BodyText"/>
      </w:pPr>
      <w:r>
        <w:t xml:space="preserve">Literature on BME in Chicago highlights the city's historical emphasis on interdisciplinary collaboration. Early studies by scholars such as [Author Name] (Year) underscored how Chicago's unique ecosystem—comprising clinical institutions, engineering firms, and research foundations—accelerated the development of medical devices like cardiac pacemakers and imaging technologies. These contributions not only solidified Chicago's reputation in biomedical innovation but also established a legacy of BME professionals addressing both local and national healthcare priorities.</w:t>
      </w:r>
    </w:p>
    <w:bookmarkEnd w:id="21"/>
    <w:bookmarkStart w:id="22" w:name="X4258cf1175f9c4c40601accc544d1daf20ef9ea"/>
    <w:p>
      <w:pPr>
        <w:pStyle w:val="Heading2"/>
      </w:pPr>
      <w:r>
        <w:t xml:space="preserve">Current Research Trends: Biomedical Engineers in United States Chicago</w:t>
      </w:r>
    </w:p>
    <w:p>
      <w:pPr>
        <w:pStyle w:val="FirstParagraph"/>
      </w:pPr>
      <w:r>
        <w:t xml:space="preserve">Contemporary research by biomedical engineers in the United States Chicago focuses on leveraging cutting-edge technologies to improve patient outcomes. Key areas include regenerative medicine, advanced medical imaging, and wearable health monitoring systems. The Argonne National Laboratory and the National Institutes of Health (NIH) have collaborated with Chicago-based researchers to develop bioengineered tissues for organ repair, a critical need given the city's aging population.</w:t>
      </w:r>
    </w:p>
    <w:p>
      <w:pPr>
        <w:pStyle w:val="BodyText"/>
      </w:pPr>
      <w:r>
        <w:t xml:space="preserve">Literature from institutions like Northwestern University highlights Chicago's leadership in neurotechnology. For example, [Author Name] (Year) discusses how BME teams at Northwestern Memorial Hospital have pioneered brain-computer interfaces to assist patients with neurological disorders. Similarly, studies by [Author Name] (Year) emphasize the role of biomedical engineers in creating low-cost diagnostic tools for underserved communities in Chicago’s South Side, addressing disparities in healthcare access.</w:t>
      </w:r>
    </w:p>
    <w:bookmarkEnd w:id="22"/>
    <w:bookmarkStart w:id="23" w:name="X62a319ef681dd5045e7e7e5c16e796b30da8e47"/>
    <w:p>
      <w:pPr>
        <w:pStyle w:val="Heading2"/>
      </w:pPr>
      <w:r>
        <w:t xml:space="preserve">Interdisciplinary Collaborations and Institutional Frameworks</w:t>
      </w:r>
    </w:p>
    <w:p>
      <w:pPr>
        <w:pStyle w:val="FirstParagraph"/>
      </w:pPr>
      <w:r>
        <w:t xml:space="preserve">The United States Chicago offers a robust infrastructure for interdisciplinary collaboration between biomedical engineers, clinicians, and policymakers. Initiatives such as the Chicago Biomedical Consortium (CBC) exemplify this synergy. The CBC brings together researchers from institutions like the University of Chicago Medicine and the University of Illinois at Urbana-Champaign to address global health challenges through joint funding and shared resources.</w:t>
      </w:r>
    </w:p>
    <w:p>
      <w:pPr>
        <w:pStyle w:val="BodyText"/>
      </w:pPr>
      <w:r>
        <w:t xml:space="preserve">Literature reviews by [Author Name] (Year) note that Chicago’s emphasis on translational research—bridging laboratory discoveries with clinical applications—has positioned its BME professionals as leaders in developing therapies for chronic diseases. For example, the development of AI-driven diagnostic algorithms at the Illinois Institute of Technology has been supported by partnerships with local hospitals, ensuring rapid deployment of these tools into clinical practice.</w:t>
      </w:r>
    </w:p>
    <w:bookmarkEnd w:id="23"/>
    <w:bookmarkStart w:id="24" w:name="X298cf6333ec25392b154455bc41d2ba5e808f06"/>
    <w:p>
      <w:pPr>
        <w:pStyle w:val="Heading2"/>
      </w:pPr>
      <w:r>
        <w:t xml:space="preserve">Challenges Facing Biomedical Engineers in United States Chicago</w:t>
      </w:r>
    </w:p>
    <w:p>
      <w:pPr>
        <w:pStyle w:val="FirstParagraph"/>
      </w:pPr>
      <w:r>
        <w:t xml:space="preserve">Despite its strengths, the field of biomedical engineering in Chicago faces unique challenges. One key issue is the disparity in healthcare access between affluent neighborhoods and economically disadvantaged communities. Literature by [Author Name] (Year) highlights how BME professionals are working to design affordable, scalable solutions such as point-of-care testing devices that can be used in resource-limited settings within the city.</w:t>
      </w:r>
    </w:p>
    <w:p>
      <w:pPr>
        <w:pStyle w:val="BodyText"/>
      </w:pPr>
      <w:r>
        <w:t xml:space="preserve">Another challenge is regulatory complexity. The U.S. Food and Drug Administration (FDA) has stringent approval processes for medical devices, which can delay the implementation of innovations developed in Chicago. However, studies by [Author Name] (Year) suggest that collaboration between BME researchers and regulatory experts at institutions like Loyola University Chicago has helped streamline this process for local startups.</w:t>
      </w:r>
    </w:p>
    <w:bookmarkEnd w:id="24"/>
    <w:bookmarkStart w:id="25" w:name="Xb258bce8e4e4e65a0f096a0692c0ef1cd218b3c"/>
    <w:p>
      <w:pPr>
        <w:pStyle w:val="Heading2"/>
      </w:pPr>
      <w:r>
        <w:t xml:space="preserve">Future Directions: Biomedical Engineering in a Global Context</w:t>
      </w:r>
    </w:p>
    <w:p>
      <w:pPr>
        <w:pStyle w:val="FirstParagraph"/>
      </w:pPr>
      <w:r>
        <w:t xml:space="preserve">The future of biomedical engineering in the United States Chicago is poised for growth, particularly in areas such as personalized medicine and AI integration. Literature by [Author Name] (Year) predicts that Chicago-based BME professionals will play a critical role in developing wearable sensors capable of real-time health monitoring, a technology with broad applications from chronic disease management to emergency response systems.</w:t>
      </w:r>
    </w:p>
    <w:p>
      <w:pPr>
        <w:pStyle w:val="BodyText"/>
      </w:pPr>
      <w:r>
        <w:t xml:space="preserve">Moreover, the city’s commitment to sustainability aligns with emerging trends in eco-friendly biodegradable implants and energy-efficient medical devices. As highlighted by [Author Name] (Year), Chicago’s BME community is increasingly prioritizing ethical considerations, such as data privacy in AI-driven diagnostics and equitable distribution of medical technologies.</w:t>
      </w:r>
    </w:p>
    <w:bookmarkEnd w:id="25"/>
    <w:bookmarkStart w:id="26" w:name="conclusion"/>
    <w:p>
      <w:pPr>
        <w:pStyle w:val="Heading2"/>
      </w:pPr>
      <w:r>
        <w:t xml:space="preserve">Conclusion</w:t>
      </w:r>
    </w:p>
    <w:p>
      <w:pPr>
        <w:pStyle w:val="FirstParagraph"/>
      </w:pPr>
      <w:r>
        <w:t xml:space="preserve">This Literature Review on biomedical engineers in the United States Chicago underscores the city’s unique role as a nexus for innovation, collaboration, and problem-solving in healthcare. By synthesizing historical context, current research trends, and future challenges, it becomes evident that Chicago’s BME professionals are not only addressing local needs but also contributing to global advancements. The integration of interdisciplinary approaches within the city’s academic and clinical institutions ensures that biomedical engineering remains a dynamic force in shaping the future of medicine.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Biomedical Engineer in United States Chicago</dc:title>
  <dc:creator/>
  <dc:language>en</dc:language>
  <cp:keywords/>
  <dcterms:created xsi:type="dcterms:W3CDTF">2026-07-24T23:56:42Z</dcterms:created>
  <dcterms:modified xsi:type="dcterms:W3CDTF">2026-07-24T23:56:42Z</dcterms:modified>
</cp:coreProperties>
</file>

<file path=docProps/custom.xml><?xml version="1.0" encoding="utf-8"?>
<Properties xmlns="http://schemas.openxmlformats.org/officeDocument/2006/custom-properties" xmlns:vt="http://schemas.openxmlformats.org/officeDocument/2006/docPropsVTypes"/>
</file>