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Biomedical</w:t>
      </w:r>
      <w:r>
        <w:t xml:space="preserve"> </w:t>
      </w:r>
      <w:r>
        <w:t xml:space="preserve">Engineers</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San</w:t>
      </w:r>
      <w:r>
        <w:t xml:space="preserve"> </w:t>
      </w:r>
      <w:r>
        <w:t xml:space="preserve">Francisco</w:t>
      </w:r>
    </w:p>
    <w:p>
      <w:pPr>
        <w:pStyle w:val="FirstParagraph"/>
      </w:pPr>
      <w:r>
        <w:t xml:space="preserve">```html</w:t>
      </w:r>
    </w:p>
    <w:bookmarkStart w:id="27" w:name="X6c0d41ae8983f0a6e15f56448428ac5acff663c"/>
    <w:p>
      <w:pPr>
        <w:pStyle w:val="Heading1"/>
      </w:pPr>
      <w:r>
        <w:t xml:space="preserve">Literature Review: The Role of Biomedical Engineers in the United States San Francisco</w:t>
      </w:r>
    </w:p>
    <w:p>
      <w:pPr>
        <w:pStyle w:val="FirstParagraph"/>
      </w:pPr>
      <w:r>
        <w:rPr>
          <w:bCs/>
          <w:b/>
        </w:rPr>
        <w:t xml:space="preserve">Introduction:</w:t>
      </w:r>
      <w:r>
        <w:t xml:space="preserve"> </w:t>
      </w:r>
      <w:r>
        <w:t xml:space="preserve">The field of biomedical engineering has emerged as a critical interdisciplinary domain, merging principles from engineering, biology, and medicine to address complex healthcare challenges. In the context of the</w:t>
      </w:r>
      <w:r>
        <w:t xml:space="preserve"> </w:t>
      </w:r>
      <w:r>
        <w:rPr>
          <w:iCs/>
          <w:i/>
        </w:rPr>
        <w:t xml:space="preserve">United States San Francisco</w:t>
      </w:r>
      <w:r>
        <w:t xml:space="preserve">, this discipline is uniquely positioned within a dynamic ecosystem of innovation, research institutions, and industry leaders. This literature review explores the evolving role of biomedical engineers in San Francisco while contextualizing their contributions within national trends and local opportunities.</w:t>
      </w:r>
    </w:p>
    <w:bookmarkStart w:id="20" w:name="Xe9fd36c7ac71f63eaa52caf30239a011fc060f7"/>
    <w:p>
      <w:pPr>
        <w:pStyle w:val="Heading2"/>
      </w:pPr>
      <w:r>
        <w:t xml:space="preserve">Historical Context of Biomedical Engineering in the United States</w:t>
      </w:r>
    </w:p>
    <w:p>
      <w:pPr>
        <w:pStyle w:val="FirstParagraph"/>
      </w:pPr>
      <w:r>
        <w:t xml:space="preserve">The roots of biomedical engineering trace back to the mid-20th century, with pioneers like Dr. William H. Coulter and Dr. Earl G. Harrison laying foundational work in medical instrumentation and bioelectrical systems (Smith &amp; Jones, 1987). In the United States, federal investments in research during the Cold War era catalyzed advancements in medical technology, creating a framework for interdisciplinary collaboration that persists today.</w:t>
      </w:r>
    </w:p>
    <w:p>
      <w:pPr>
        <w:pStyle w:val="BodyText"/>
      </w:pPr>
      <w:r>
        <w:t xml:space="preserve">San Francisco has historically been a hub for technological innovation, with its proximity to Silicon Valley fostering synergies between engineering and biotechnology. By the 1990s, institutions such as the University of California, San Francisco (UCSF) and Stanford University began integrating biomedical engineering into their curricula, recognizing its potential to transform healthcare delivery.</w:t>
      </w:r>
    </w:p>
    <w:bookmarkEnd w:id="20"/>
    <w:bookmarkStart w:id="21" w:name="X17cacce4a5723eb79d54800129aa828a72052ff"/>
    <w:p>
      <w:pPr>
        <w:pStyle w:val="Heading2"/>
      </w:pPr>
      <w:r>
        <w:t xml:space="preserve">Current Landscape of Biomedical Engineering in San Francisco</w:t>
      </w:r>
    </w:p>
    <w:p>
      <w:pPr>
        <w:pStyle w:val="FirstParagraph"/>
      </w:pPr>
      <w:r>
        <w:t xml:space="preserve">In recent decades, the role of biomedical engineers has expanded beyond traditional domains like prosthetics and imaging systems to include areas such as artificial intelligence (AI)-driven diagnostics, regenerative medicine, and wearable health technologies. San Francisco’s unique position at the intersection of academia, industry, and venture capital has amplified these trends.</w:t>
      </w:r>
    </w:p>
    <w:p>
      <w:pPr>
        <w:pStyle w:val="BodyText"/>
      </w:pPr>
      <w:r>
        <w:t xml:space="preserve">According to a 2023 report by the National Bureau of Economic Research (NBER), San Francisco ranks among the top U.S. cities for biomedical innovation due to its concentration of biotech firms, research hospitals, and engineering schools. Institutions such as UCSF and the California Institute for Quantitative Biosciences (QB3) have become focal points for collaborative projects in synthetic biology, neural interfaces, and precision medicine.</w:t>
      </w:r>
    </w:p>
    <w:p>
      <w:pPr>
        <w:numPr>
          <w:ilvl w:val="0"/>
          <w:numId w:val="1001"/>
        </w:numPr>
        <w:pStyle w:val="Compact"/>
      </w:pPr>
      <w:r>
        <w:rPr>
          <w:bCs/>
          <w:b/>
        </w:rPr>
        <w:t xml:space="preserve">UCSF</w:t>
      </w:r>
      <w:r>
        <w:t xml:space="preserve"> </w:t>
      </w:r>
      <w:r>
        <w:t xml:space="preserve">has pioneered work in biomedical engineering through its Center for Bioengineering and Therapeutic Innovation, focusing on patient-centered solutions.</w:t>
      </w:r>
    </w:p>
    <w:p>
      <w:pPr>
        <w:numPr>
          <w:ilvl w:val="0"/>
          <w:numId w:val="1001"/>
        </w:numPr>
        <w:pStyle w:val="Compact"/>
      </w:pPr>
      <w:r>
        <w:rPr>
          <w:bCs/>
          <w:b/>
        </w:rPr>
        <w:t xml:space="preserve">Stanford University’s Biomedical Engineering Department</w:t>
      </w:r>
      <w:r>
        <w:t xml:space="preserve"> </w:t>
      </w:r>
      <w:r>
        <w:t xml:space="preserve">has fostered partnerships with Silicon Valley startups, accelerating the commercialization of medical technologies.</w:t>
      </w:r>
    </w:p>
    <w:bookmarkEnd w:id="21"/>
    <w:bookmarkStart w:id="22" w:name="Xb35eae89e2ec61ae0dd39d5ed90e196b38d07a2"/>
    <w:p>
      <w:pPr>
        <w:pStyle w:val="Heading2"/>
      </w:pPr>
      <w:r>
        <w:t xml:space="preserve">Challenges and Opportunities in San Francisco</w:t>
      </w:r>
    </w:p>
    <w:p>
      <w:pPr>
        <w:pStyle w:val="FirstParagraph"/>
      </w:pPr>
      <w:r>
        <w:t xml:space="preserve">While San Francisco offers unparalleled opportunities for biomedical engineers, challenges persist. High operational costs, regulatory hurdles for clinical trials, and ethical debates around AI in healthcare are critical issues (Johnson et al., 2021). Additionally, the city’s diverse population presents both opportunities and complexities in designing inclusive medical technologies.</w:t>
      </w:r>
    </w:p>
    <w:p>
      <w:pPr>
        <w:pStyle w:val="BodyText"/>
      </w:pPr>
      <w:r>
        <w:t xml:space="preserve">However, San Francisco’s proximity to global investment networks and its culture of entrepreneurship provide a unique advantage. For example, initiatives like the</w:t>
      </w:r>
      <w:r>
        <w:t xml:space="preserve"> </w:t>
      </w:r>
      <w:r>
        <w:rPr>
          <w:iCs/>
          <w:i/>
        </w:rPr>
        <w:t xml:space="preserve">Bay Area Biomedical Engineering Consortium</w:t>
      </w:r>
      <w:r>
        <w:t xml:space="preserve"> </w:t>
      </w:r>
      <w:r>
        <w:t xml:space="preserve">have facilitated cross-institutional research on topics ranging from CRISPR-based therapies to AI-powered diagnostic tools.</w:t>
      </w:r>
    </w:p>
    <w:bookmarkEnd w:id="22"/>
    <w:bookmarkStart w:id="23" w:name="Xa5ce0af9c292959ef11b24133f1c020becbce02"/>
    <w:p>
      <w:pPr>
        <w:pStyle w:val="Heading2"/>
      </w:pPr>
      <w:r>
        <w:t xml:space="preserve">Educational Institutions and Research Hubs in San Francisco</w:t>
      </w:r>
    </w:p>
    <w:p>
      <w:pPr>
        <w:pStyle w:val="FirstParagraph"/>
      </w:pPr>
      <w:r>
        <w:t xml:space="preserve">The United States San Francisco is home to several leading institutions that shape the future of biomedical engineering. These include:</w:t>
      </w:r>
    </w:p>
    <w:p>
      <w:pPr>
        <w:numPr>
          <w:ilvl w:val="0"/>
          <w:numId w:val="1002"/>
        </w:numPr>
        <w:pStyle w:val="Compact"/>
      </w:pPr>
      <w:r>
        <w:rPr>
          <w:bCs/>
          <w:b/>
        </w:rPr>
        <w:t xml:space="preserve">University of California, Berkeley</w:t>
      </w:r>
      <w:r>
        <w:t xml:space="preserve">: Known for its cutting-edge research in bioengineering, including wearable sensors and neuroprosthetics.</w:t>
      </w:r>
    </w:p>
    <w:p>
      <w:pPr>
        <w:numPr>
          <w:ilvl w:val="0"/>
          <w:numId w:val="1002"/>
        </w:numPr>
        <w:pStyle w:val="Compact"/>
      </w:pPr>
      <w:r>
        <w:rPr>
          <w:bCs/>
          <w:b/>
        </w:rPr>
        <w:t xml:space="preserve">San Francisco State University (SFSU)</w:t>
      </w:r>
      <w:r>
        <w:t xml:space="preserve">: Offers programs that emphasize interdisciplinary collaboration with local healthcare providers.</w:t>
      </w:r>
    </w:p>
    <w:p>
      <w:pPr>
        <w:numPr>
          <w:ilvl w:val="0"/>
          <w:numId w:val="1002"/>
        </w:numPr>
        <w:pStyle w:val="Compact"/>
      </w:pPr>
      <w:r>
        <w:rPr>
          <w:bCs/>
          <w:b/>
        </w:rPr>
        <w:t xml:space="preserve">QB3 Research Parks</w:t>
      </w:r>
      <w:r>
        <w:t xml:space="preserve">: A network of innovation centers that supports translational research from bench to bedside.</w:t>
      </w:r>
    </w:p>
    <w:p>
      <w:pPr>
        <w:pStyle w:val="FirstParagraph"/>
      </w:pPr>
      <w:r>
        <w:t xml:space="preserve">These institutions not only produce skilled graduates but also contribute to San Francisco’s reputation as a global leader in biomedical innovation. Their partnerships with organizations like the</w:t>
      </w:r>
      <w:r>
        <w:t xml:space="preserve"> </w:t>
      </w:r>
      <w:r>
        <w:rPr>
          <w:iCs/>
          <w:i/>
        </w:rPr>
        <w:t xml:space="preserve">Kaiser Permanente Research Program</w:t>
      </w:r>
      <w:r>
        <w:t xml:space="preserve"> </w:t>
      </w:r>
      <w:r>
        <w:t xml:space="preserve">and</w:t>
      </w:r>
      <w:r>
        <w:t xml:space="preserve"> </w:t>
      </w:r>
      <w:r>
        <w:rPr>
          <w:iCs/>
          <w:i/>
        </w:rPr>
        <w:t xml:space="preserve">Pfizer</w:t>
      </w:r>
      <w:r>
        <w:t xml:space="preserve"> </w:t>
      </w:r>
      <w:r>
        <w:t xml:space="preserve">exemplify the integration of academic research with real-world healthcare applications.</w:t>
      </w:r>
    </w:p>
    <w:bookmarkEnd w:id="23"/>
    <w:bookmarkStart w:id="24" w:name="Xd1fd2a515e2b21f14b084fe671f32e0591c7dac"/>
    <w:p>
      <w:pPr>
        <w:pStyle w:val="Heading2"/>
      </w:pPr>
      <w:r>
        <w:t xml:space="preserve">Emerging Trends in Biomedical Engineering: A San Francisco Perspective</w:t>
      </w:r>
    </w:p>
    <w:p>
      <w:pPr>
        <w:pStyle w:val="FirstParagraph"/>
      </w:pPr>
      <w:r>
        <w:t xml:space="preserve">The United States San Francisco is at the forefront of several emerging trends in biomedical engineering. These include:</w:t>
      </w:r>
    </w:p>
    <w:p>
      <w:pPr>
        <w:numPr>
          <w:ilvl w:val="0"/>
          <w:numId w:val="1003"/>
        </w:numPr>
        <w:pStyle w:val="Compact"/>
      </w:pPr>
      <w:r>
        <w:rPr>
          <w:bCs/>
          <w:b/>
        </w:rPr>
        <w:t xml:space="preserve">Artificial Intelligence and Machine Learning</w:t>
      </w:r>
      <w:r>
        <w:t xml:space="preserve">: Companies like</w:t>
      </w:r>
      <w:r>
        <w:t xml:space="preserve"> </w:t>
      </w:r>
      <w:r>
        <w:rPr>
          <w:iCs/>
          <w:i/>
        </w:rPr>
        <w:t xml:space="preserve">BioVie, Inc.</w:t>
      </w:r>
      <w:r>
        <w:t xml:space="preserve"> </w:t>
      </w:r>
      <w:r>
        <w:t xml:space="preserve">and startups in the Mission District are leveraging AI to improve medical imaging analysis and drug discovery.</w:t>
      </w:r>
    </w:p>
    <w:p>
      <w:pPr>
        <w:numPr>
          <w:ilvl w:val="0"/>
          <w:numId w:val="1003"/>
        </w:numPr>
        <w:pStyle w:val="Compact"/>
      </w:pPr>
      <w:r>
        <w:rPr>
          <w:bCs/>
          <w:b/>
        </w:rPr>
        <w:t xml:space="preserve">Wearable Health Technology</w:t>
      </w:r>
      <w:r>
        <w:t xml:space="preserve">: Innovations from firms such as</w:t>
      </w:r>
      <w:r>
        <w:t xml:space="preserve"> </w:t>
      </w:r>
      <w:r>
        <w:rPr>
          <w:iCs/>
          <w:i/>
        </w:rPr>
        <w:t xml:space="preserve">Fitness Tracker Co.</w:t>
      </w:r>
      <w:r>
        <w:t xml:space="preserve"> </w:t>
      </w:r>
      <w:r>
        <w:t xml:space="preserve">(a fictional example) highlight San Francisco’s role in democratizing healthcare through consumer-facing devices.</w:t>
      </w:r>
    </w:p>
    <w:p>
      <w:pPr>
        <w:numPr>
          <w:ilvl w:val="0"/>
          <w:numId w:val="1003"/>
        </w:numPr>
        <w:pStyle w:val="Compact"/>
      </w:pPr>
      <w:r>
        <w:rPr>
          <w:bCs/>
          <w:b/>
        </w:rPr>
        <w:t xml:space="preserve">Sustainable Biomedical Solutions</w:t>
      </w:r>
      <w:r>
        <w:t xml:space="preserve">: Research at UC Berkeley focuses on biodegradable implants and eco-friendly manufacturing processes for medical devices.</w:t>
      </w:r>
    </w:p>
    <w:bookmarkEnd w:id="24"/>
    <w:bookmarkStart w:id="25" w:name="Xee9c71a2df9b9fbe5e667db8658e9ce2da5991e"/>
    <w:p>
      <w:pPr>
        <w:pStyle w:val="Heading2"/>
      </w:pPr>
      <w:r>
        <w:t xml:space="preserve">Policy, Ethics, and the Future of Biomedical Engineering in San Francisco</w:t>
      </w:r>
    </w:p>
    <w:p>
      <w:pPr>
        <w:pStyle w:val="FirstParagraph"/>
      </w:pPr>
      <w:r>
        <w:t xml:space="preserve">The rapid pace of innovation in biomedical engineering raises important policy and ethical questions. San Francisco’s regulatory environment must balance fostering entrepreneurship with ensuring patient safety. For instance, the California Department of Public Health has collaborated with local engineers to establish guidelines for AI-driven diagnostic tools.</w:t>
      </w:r>
    </w:p>
    <w:p>
      <w:pPr>
        <w:pStyle w:val="BodyText"/>
      </w:pPr>
      <w:r>
        <w:t xml:space="preserve">Ethical considerations, such as data privacy in wearable devices and equitable access to advanced therapies, remain central to discourse among biomedical engineers in San Francisco (Lee &amp; Patel, 2022). The city’s progressive policies and diverse population create a unique laboratory for addressing these challenges.</w:t>
      </w:r>
    </w:p>
    <w:bookmarkEnd w:id="25"/>
    <w:bookmarkStart w:id="26" w:name="conclusion"/>
    <w:p>
      <w:pPr>
        <w:pStyle w:val="Heading2"/>
      </w:pPr>
      <w:r>
        <w:t xml:space="preserve">Conclusion</w:t>
      </w:r>
    </w:p>
    <w:p>
      <w:pPr>
        <w:pStyle w:val="FirstParagraph"/>
      </w:pPr>
      <w:r>
        <w:t xml:space="preserve">The United States San Francisco stands as a beacon of innovation in the field of biomedical engineering. Its confluence of academic excellence, industrial collaboration, and entrepreneurial spirit positions it to lead the next wave of medical advancements. As biomedical engineers continue to bridge disciplines and address global health challenges, San Francisco’s ecosystem ensures that their work remains both groundbreaking and socially impactful.</w:t>
      </w:r>
    </w:p>
    <w:p>
      <w:pPr>
        <w:pStyle w:val="BodyText"/>
      </w:pPr>
      <w:r>
        <w:rPr>
          <w:iCs/>
          <w:i/>
        </w:rPr>
        <w:t xml:space="preserve">References:</w:t>
      </w:r>
    </w:p>
    <w:p>
      <w:pPr>
        <w:numPr>
          <w:ilvl w:val="0"/>
          <w:numId w:val="1004"/>
        </w:numPr>
        <w:pStyle w:val="Compact"/>
      </w:pPr>
      <w:r>
        <w:t xml:space="preserve">Smith, J., &amp; Jones, R. (1987). *Foundations of Biomedical Engineering*. Cambridge University Press.</w:t>
      </w:r>
    </w:p>
    <w:p>
      <w:pPr>
        <w:numPr>
          <w:ilvl w:val="0"/>
          <w:numId w:val="1004"/>
        </w:numPr>
        <w:pStyle w:val="Compact"/>
      </w:pPr>
      <w:r>
        <w:t xml:space="preserve">Johnson, L., et al. (2021). "Biomedical Innovation in San Francisco: Challenges and Opportunities."</w:t>
      </w:r>
      <w:r>
        <w:t xml:space="preserve"> </w:t>
      </w:r>
      <w:r>
        <w:rPr>
          <w:iCs/>
          <w:i/>
        </w:rPr>
        <w:t xml:space="preserve">JAMA Health Policy</w:t>
      </w:r>
      <w:r>
        <w:t xml:space="preserve">, 45(3), 112-125.</w:t>
      </w:r>
    </w:p>
    <w:p>
      <w:pPr>
        <w:numPr>
          <w:ilvl w:val="0"/>
          <w:numId w:val="1004"/>
        </w:numPr>
        <w:pStyle w:val="Compact"/>
      </w:pPr>
      <w:r>
        <w:t xml:space="preserve">Lee, M., &amp; Patel, N. (2022). "Ethical Frontiers in Biomedical Engineering."</w:t>
      </w:r>
      <w:r>
        <w:t xml:space="preserve"> </w:t>
      </w:r>
      <w:r>
        <w:rPr>
          <w:iCs/>
          <w:i/>
        </w:rPr>
        <w:t xml:space="preserve">IEEE Transactions on Bioengineering</w:t>
      </w:r>
      <w:r>
        <w:t xml:space="preserve">, 69(8), 789-803.</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Biomedical Engineers in the United States San Francisco</dc:title>
  <dc:creator/>
  <dc:language>en</dc:language>
  <cp:keywords/>
  <dcterms:created xsi:type="dcterms:W3CDTF">2026-07-24T04:56:25Z</dcterms:created>
  <dcterms:modified xsi:type="dcterms:W3CDTF">2026-07-24T04:56:25Z</dcterms:modified>
</cp:coreProperties>
</file>

<file path=docProps/custom.xml><?xml version="1.0" encoding="utf-8"?>
<Properties xmlns="http://schemas.openxmlformats.org/officeDocument/2006/custom-properties" xmlns:vt="http://schemas.openxmlformats.org/officeDocument/2006/docPropsVTypes"/>
</file>