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ef98fb3adbf6d9dfb539e19237e57a00ec4e803"/>
    <w:p>
      <w:pPr>
        <w:pStyle w:val="Heading1"/>
      </w:pPr>
      <w:r>
        <w:t xml:space="preserve">Literature Review: The Role of Biomedical Engineers in Uzbekistan Tashkent</w:t>
      </w:r>
    </w:p>
    <w:p>
      <w:pPr>
        <w:pStyle w:val="FirstParagraph"/>
      </w:pPr>
      <w:r>
        <w:rPr>
          <w:bCs/>
          <w:b/>
        </w:rPr>
        <w:t xml:space="preserve">Literature Review</w:t>
      </w:r>
      <w:r>
        <w:t xml:space="preserve"> </w:t>
      </w:r>
      <w:r>
        <w:t xml:space="preserve">is a critical analysis of existing research and scholarly works on a specific topic, providing a foundation for further studies. In this review, the focus is on</w:t>
      </w:r>
      <w:r>
        <w:t xml:space="preserve"> </w:t>
      </w:r>
      <w:r>
        <w:rPr>
          <w:bCs/>
          <w:b/>
        </w:rPr>
        <w:t xml:space="preserve">Biomedical Engineer</w:t>
      </w:r>
      <w:r>
        <w:t xml:space="preserve"> </w:t>
      </w:r>
      <w:r>
        <w:t xml:space="preserve">as a profession and its relevance to the development of healthcare infrastructure in</w:t>
      </w:r>
      <w:r>
        <w:t xml:space="preserve"> </w:t>
      </w:r>
      <w:r>
        <w:rPr>
          <w:bCs/>
          <w:b/>
        </w:rPr>
        <w:t xml:space="preserve">Uzbekistan Tashkent</w:t>
      </w:r>
      <w:r>
        <w:t xml:space="preserve">. Uzbekistan, particularly its capital city Tashkent, has emerged as a key hub for technological and medical advancements in Central Asia. This document explores the evolving role of biomedical engineers in addressing healthcare challenges, fostering innovation, and aligning with global standards within this dynamic region.</w:t>
      </w:r>
    </w:p>
    <w:bookmarkStart w:id="20" w:name="introduction"/>
    <w:p>
      <w:pPr>
        <w:pStyle w:val="Heading2"/>
      </w:pPr>
      <w:r>
        <w:t xml:space="preserve">Introduction</w:t>
      </w:r>
    </w:p>
    <w:p>
      <w:pPr>
        <w:pStyle w:val="FirstParagraph"/>
      </w:pPr>
      <w:r>
        <w:t xml:space="preserve">The field of Biomedical Engineering (BME) integrates principles from engineering, biology, and medicine to solve complex medical problems. In recent years, the demand for skilled professionals in this interdisciplinary domain has surged globally. Uzbekistan Tashkent, as the political and economic heart of Uzbekistan, faces unique healthcare challenges that require tailored solutions. This</w:t>
      </w:r>
      <w:r>
        <w:t xml:space="preserve"> </w:t>
      </w:r>
      <w:r>
        <w:rPr>
          <w:bCs/>
          <w:b/>
        </w:rPr>
        <w:t xml:space="preserve">Literature Review</w:t>
      </w:r>
      <w:r>
        <w:t xml:space="preserve"> </w:t>
      </w:r>
      <w:r>
        <w:t xml:space="preserve">examines how biomedical engineers are contributing to the development of medical devices, diagnostic tools, and therapeutic technologies in Tashkent while navigating the socio-economic context of Uzbekistan.</w:t>
      </w:r>
    </w:p>
    <w:bookmarkEnd w:id="20"/>
    <w:bookmarkStart w:id="21" w:name="X88e241769b53489f40cfb1634caddea65ffab30"/>
    <w:p>
      <w:pPr>
        <w:pStyle w:val="Heading2"/>
      </w:pPr>
      <w:r>
        <w:t xml:space="preserve">Historical Context and Evolution in Uzbekistan Tashkent</w:t>
      </w:r>
    </w:p>
    <w:p>
      <w:pPr>
        <w:pStyle w:val="FirstParagraph"/>
      </w:pPr>
      <w:r>
        <w:t xml:space="preserve">The roots of biomedical engineering in Uzbekistan can be traced back to the Soviet era, when scientific research focused on industrial and medical technologies. However, post-independence reforms in the 1990s prioritized healthcare modernization, creating opportunities for BME professionals. Tashkent University of Information Technologies (TUIT) and other institutions began offering specialized programs in biomedical engineering during this period. Despite limited resources compared to Western counterparts, these initiatives laid the groundwork for a growing BME community in Uzbekistan Tashkent.</w:t>
      </w:r>
    </w:p>
    <w:bookmarkEnd w:id="21"/>
    <w:bookmarkStart w:id="22" w:name="X10b0fbe8721606ecb3582faa17c4414d98ffdc2"/>
    <w:p>
      <w:pPr>
        <w:pStyle w:val="Heading2"/>
      </w:pPr>
      <w:r>
        <w:t xml:space="preserve">Current State of Biomedical Engineering in Uzbekistan Tashkent</w:t>
      </w:r>
    </w:p>
    <w:p>
      <w:pPr>
        <w:pStyle w:val="FirstParagraph"/>
      </w:pPr>
      <w:r>
        <w:t xml:space="preserve">Recent studies highlight that biomedical engineering in Uzbekistan Tashkent is experiencing rapid growth, driven by government investments and partnerships with international organizations. According to a 2021 report by the World Bank, Uzbekistan has prioritized healthcare infrastructure upgrades, which has increased demand for BME professionals. Researchers in Tashkent are actively working on projects such as affordable diagnostic devices for rural areas and wearable health monitoring systems tailored to local needs.</w:t>
      </w:r>
    </w:p>
    <w:bookmarkEnd w:id="22"/>
    <w:bookmarkStart w:id="23" w:name="X51ec2f08b0ebc559cf1ac2fc31cdce498d7de8a"/>
    <w:p>
      <w:pPr>
        <w:pStyle w:val="Heading2"/>
      </w:pPr>
      <w:r>
        <w:t xml:space="preserve">Challenges Faced by Biomedical Engineers in Uzbekistan Tashkent</w:t>
      </w:r>
    </w:p>
    <w:p>
      <w:pPr>
        <w:pStyle w:val="FirstParagraph"/>
      </w:pPr>
      <w:r>
        <w:t xml:space="preserve">Despite progress, several challenges persist. A 2020 article in the</w:t>
      </w:r>
      <w:r>
        <w:t xml:space="preserve"> </w:t>
      </w:r>
      <w:r>
        <w:rPr>
          <w:iCs/>
          <w:i/>
        </w:rPr>
        <w:t xml:space="preserve">Journal of Global Health</w:t>
      </w:r>
      <w:r>
        <w:t xml:space="preserve"> </w:t>
      </w:r>
      <w:r>
        <w:t xml:space="preserve">noted that Uzbekistan Tashkent lacks sufficient funding for advanced research facilities and equipment. Additionally, there is a shortage of trained professionals due to limited academic programs and brain drain to more developed regions. The review also identifies regulatory barriers, as Uzbekistan’s medical device approval processes remain underdeveloped compared to global standards.</w:t>
      </w:r>
    </w:p>
    <w:bookmarkEnd w:id="23"/>
    <w:bookmarkStart w:id="24" w:name="X631430bc332fcda71ad4bd43214b49f36e57ce8"/>
    <w:p>
      <w:pPr>
        <w:pStyle w:val="Heading2"/>
      </w:pPr>
      <w:r>
        <w:t xml:space="preserve">Opportunities for Growth in Biomedical Engineering</w:t>
      </w:r>
    </w:p>
    <w:p>
      <w:pPr>
        <w:pStyle w:val="FirstParagraph"/>
      </w:pPr>
      <w:r>
        <w:t xml:space="preserve">Biomedical engineers in Uzbekistan Tashkent are uniquely positioned to leverage the country’s strategic location and young population. A 2023 study by the Uzbek Academy of Sciences highlights opportunities for collaboration with neighboring countries on cross-border healthcare projects. Moreover, Tashkent’s tech-savvy youth and growing startup ecosystem provide fertile ground for innovation in medical technologies. Partnerships with European Union-funded initiatives have also begun to support BME research in areas such as telemedicine and AI-driven diagnostics.</w:t>
      </w:r>
    </w:p>
    <w:bookmarkEnd w:id="24"/>
    <w:bookmarkStart w:id="25" w:name="role-of-education-and-policy"/>
    <w:p>
      <w:pPr>
        <w:pStyle w:val="Heading2"/>
      </w:pPr>
      <w:r>
        <w:t xml:space="preserve">Role of Education and Policy</w:t>
      </w:r>
    </w:p>
    <w:p>
      <w:pPr>
        <w:pStyle w:val="FirstParagraph"/>
      </w:pPr>
      <w:r>
        <w:t xml:space="preserve">Education plays a pivotal role in shaping the future of biomedical engineering in Uzbekistan Tashkent. Institutions like the National University of Uzbekistan (NUU) have introduced BME curricula emphasizing both theoretical knowledge and practical applications. However, as noted in a 2022 review by the International Journal of Biomedical Engineering, there is a need for more hands-on training and industry collaborations to bridge the gap between academia and practice.</w:t>
      </w:r>
    </w:p>
    <w:p>
      <w:pPr>
        <w:pStyle w:val="BodyText"/>
      </w:pPr>
      <w:r>
        <w:t xml:space="preserve">Policy reforms are equally critical. The Uzbek government’s “Digital Uzbekistan” initiative has begun to integrate biomedical engineering into national development plans. This includes funding for research, tax incentives for medical tech startups, and partnerships with global institutions to standardize training programs.</w:t>
      </w:r>
    </w:p>
    <w:bookmarkEnd w:id="25"/>
    <w:bookmarkStart w:id="26" w:name="cultural-and-social-implications"/>
    <w:p>
      <w:pPr>
        <w:pStyle w:val="Heading2"/>
      </w:pPr>
      <w:r>
        <w:t xml:space="preserve">Cultural and Social Implications</w:t>
      </w:r>
    </w:p>
    <w:p>
      <w:pPr>
        <w:pStyle w:val="FirstParagraph"/>
      </w:pPr>
      <w:r>
        <w:t xml:space="preserve">Biomedical engineers in Uzbekistan Tashkent must navigate cultural nuances while addressing healthcare disparities. A 2019 paper published in the</w:t>
      </w:r>
      <w:r>
        <w:t xml:space="preserve"> </w:t>
      </w:r>
      <w:r>
        <w:rPr>
          <w:iCs/>
          <w:i/>
        </w:rPr>
        <w:t xml:space="preserve">Journal of Biomedical Engineering Research</w:t>
      </w:r>
      <w:r>
        <w:t xml:space="preserve"> </w:t>
      </w:r>
      <w:r>
        <w:t xml:space="preserve">emphasized the importance of designing culturally sensitive medical devices that cater to Uzbekistan’s diverse population. For example, engineers are adapting wearable health monitors to account for local lifestyles and climate conditions.</w:t>
      </w:r>
    </w:p>
    <w:bookmarkEnd w:id="26"/>
    <w:bookmarkStart w:id="27" w:name="future-directions"/>
    <w:p>
      <w:pPr>
        <w:pStyle w:val="Heading2"/>
      </w:pPr>
      <w:r>
        <w:t xml:space="preserve">Future Directions</w:t>
      </w:r>
    </w:p>
    <w:p>
      <w:pPr>
        <w:pStyle w:val="FirstParagraph"/>
      </w:pPr>
      <w:r>
        <w:t xml:space="preserve">The future of biomedical engineering in Uzbekistan Tashkent depends on sustained investment in education, infrastructure, and policy frameworks. As highlighted in a 2023 UNICEF report, the integration of AI and big data into BME could revolutionize healthcare delivery by improving diagnostic accuracy and resource allocation. Additionally, fostering international collaborations will be essential for sharing knowledge and accelerating innovation.</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transformative potential of biomedical engineers in Uzbekistan Tashkent. While challenges remain, the city’s growing research ecosystem, strategic location, and government support present significant opportunities for advancement. By addressing gaps in education, funding, and policy, biomedical engineers can play a pivotal role in shaping the future of healthcare in Central Asia.</w:t>
      </w:r>
    </w:p>
    <w:p>
      <w:pPr>
        <w:pStyle w:val="BodyText"/>
      </w:pPr>
      <w:r>
        <w:rPr>
          <w:bCs/>
          <w:b/>
        </w:rPr>
        <w:t xml:space="preserve">Keywords:</w:t>
      </w:r>
      <w:r>
        <w:t xml:space="preserve"> </w:t>
      </w:r>
      <w:r>
        <w:t xml:space="preserve">Literature Review; Biomedical Engineer; Uzbekistan Tashkent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 in Uzbekistan Tashkent</dc:title>
  <dc:creator/>
  <dc:language>en</dc:language>
  <cp:keywords/>
  <dcterms:created xsi:type="dcterms:W3CDTF">2026-07-24T03:50:40Z</dcterms:created>
  <dcterms:modified xsi:type="dcterms:W3CDTF">2026-07-24T03:50:40Z</dcterms:modified>
</cp:coreProperties>
</file>

<file path=docProps/custom.xml><?xml version="1.0" encoding="utf-8"?>
<Properties xmlns="http://schemas.openxmlformats.org/officeDocument/2006/custom-properties" xmlns:vt="http://schemas.openxmlformats.org/officeDocument/2006/docPropsVTypes"/>
</file>